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AE4" w:rsidRDefault="00D4334D" w:rsidP="00C27AE4">
      <w:pPr>
        <w:pStyle w:val="Heading1"/>
      </w:pPr>
      <w:r>
        <w:t xml:space="preserve">Theme Card: </w:t>
      </w:r>
      <w:r w:rsidR="00C27AE4">
        <w:t>Assessment &amp; Feedback</w:t>
      </w:r>
    </w:p>
    <w:p w:rsidR="00C27AE4" w:rsidRDefault="00C27AE4" w:rsidP="00C27AE4">
      <w:r>
        <w:t>Good assessment and feedback design should help empower and engage learners and provide opportunities for feedback dialogue (peer and/or teacher-learner).</w:t>
      </w:r>
    </w:p>
    <w:p w:rsidR="00C27AE4" w:rsidRDefault="00C27AE4" w:rsidP="00C27AE4">
      <w:r>
        <w:t>These cards aim to help staff redesign their assessment and feedback practice in innovative ways that will allow learners to develop the ability to self-regulate their own learning and therefore improve the quality of their learning experience.</w:t>
      </w:r>
    </w:p>
    <w:p w:rsidR="00C27AE4" w:rsidRDefault="00C27AE4" w:rsidP="00C27AE4">
      <w:pPr>
        <w:pStyle w:val="ListParagraph"/>
        <w:numPr>
          <w:ilvl w:val="0"/>
          <w:numId w:val="9"/>
        </w:numPr>
        <w:spacing w:after="160" w:line="259" w:lineRule="auto"/>
      </w:pPr>
      <w:r>
        <w:t>Clarify good practice</w:t>
      </w:r>
    </w:p>
    <w:p w:rsidR="00C27AE4" w:rsidRDefault="00C27AE4" w:rsidP="00C27AE4">
      <w:pPr>
        <w:pStyle w:val="ListParagraph"/>
        <w:numPr>
          <w:ilvl w:val="0"/>
          <w:numId w:val="9"/>
        </w:numPr>
        <w:spacing w:after="160" w:line="259" w:lineRule="auto"/>
      </w:pPr>
      <w:r>
        <w:t>Encourage time and effort on task</w:t>
      </w:r>
    </w:p>
    <w:p w:rsidR="00C27AE4" w:rsidRDefault="00C27AE4" w:rsidP="00C27AE4">
      <w:pPr>
        <w:pStyle w:val="ListParagraph"/>
        <w:numPr>
          <w:ilvl w:val="0"/>
          <w:numId w:val="9"/>
        </w:numPr>
        <w:spacing w:after="160" w:line="259" w:lineRule="auto"/>
      </w:pPr>
      <w:r>
        <w:t>Deliver high quality feedback</w:t>
      </w:r>
    </w:p>
    <w:p w:rsidR="00C27AE4" w:rsidRDefault="00C27AE4" w:rsidP="00C27AE4">
      <w:pPr>
        <w:pStyle w:val="ListParagraph"/>
        <w:numPr>
          <w:ilvl w:val="0"/>
          <w:numId w:val="9"/>
        </w:numPr>
        <w:spacing w:after="160" w:line="259" w:lineRule="auto"/>
      </w:pPr>
      <w:r>
        <w:t>Provide opportunities to act on feedback</w:t>
      </w:r>
    </w:p>
    <w:p w:rsidR="00C27AE4" w:rsidRDefault="00C27AE4" w:rsidP="00C27AE4">
      <w:pPr>
        <w:pStyle w:val="ListParagraph"/>
        <w:numPr>
          <w:ilvl w:val="0"/>
          <w:numId w:val="9"/>
        </w:numPr>
        <w:spacing w:after="160" w:line="259" w:lineRule="auto"/>
      </w:pPr>
      <w:r>
        <w:t>Encourage interaction and dialogue</w:t>
      </w:r>
    </w:p>
    <w:p w:rsidR="00C27AE4" w:rsidRDefault="00C27AE4" w:rsidP="00C27AE4">
      <w:pPr>
        <w:pStyle w:val="ListParagraph"/>
        <w:numPr>
          <w:ilvl w:val="0"/>
          <w:numId w:val="9"/>
        </w:numPr>
        <w:spacing w:after="160" w:line="259" w:lineRule="auto"/>
      </w:pPr>
      <w:r>
        <w:t>Develop self-assessment and reflection</w:t>
      </w:r>
    </w:p>
    <w:p w:rsidR="00C27AE4" w:rsidRDefault="00C27AE4" w:rsidP="00C27AE4">
      <w:pPr>
        <w:pStyle w:val="ListParagraph"/>
        <w:numPr>
          <w:ilvl w:val="0"/>
          <w:numId w:val="9"/>
        </w:numPr>
        <w:spacing w:after="160" w:line="259" w:lineRule="auto"/>
      </w:pPr>
      <w:r>
        <w:t>Give assessment choice</w:t>
      </w:r>
    </w:p>
    <w:p w:rsidR="00C27AE4" w:rsidRDefault="00C27AE4" w:rsidP="00C27AE4">
      <w:pPr>
        <w:pStyle w:val="ListParagraph"/>
        <w:numPr>
          <w:ilvl w:val="0"/>
          <w:numId w:val="9"/>
        </w:numPr>
        <w:spacing w:after="160" w:line="259" w:lineRule="auto"/>
      </w:pPr>
      <w:r>
        <w:t>Encourage positive motivational beliefs</w:t>
      </w:r>
    </w:p>
    <w:p w:rsidR="00C27AE4" w:rsidRDefault="00C27AE4" w:rsidP="00C27AE4">
      <w:pPr>
        <w:pStyle w:val="ListParagraph"/>
        <w:numPr>
          <w:ilvl w:val="0"/>
          <w:numId w:val="9"/>
        </w:numPr>
        <w:spacing w:after="160" w:line="259" w:lineRule="auto"/>
      </w:pPr>
      <w:r>
        <w:t>Inform and shape your teaching</w:t>
      </w:r>
    </w:p>
    <w:p w:rsidR="00D4334D" w:rsidRDefault="00D4334D" w:rsidP="00C27AE4">
      <w:pPr>
        <w:pStyle w:val="ListParagraph"/>
        <w:numPr>
          <w:ilvl w:val="0"/>
          <w:numId w:val="9"/>
        </w:numPr>
        <w:spacing w:after="160" w:line="259" w:lineRule="auto"/>
      </w:pPr>
      <w:r>
        <w:t>________________________________</w:t>
      </w:r>
    </w:p>
    <w:p w:rsidR="00D4334D" w:rsidRDefault="00D4334D" w:rsidP="00D4334D">
      <w:pPr>
        <w:pStyle w:val="Heading1"/>
      </w:pPr>
      <w:r>
        <w:t>Theme Card: Clarify Good Performance</w:t>
      </w:r>
    </w:p>
    <w:p w:rsidR="00D4334D" w:rsidRDefault="00D4334D" w:rsidP="00D4334D">
      <w:r>
        <w:t xml:space="preserve">Help clarify what good performance is (goals, criteria, </w:t>
      </w:r>
      <w:proofErr w:type="gramStart"/>
      <w:r>
        <w:t>standards</w:t>
      </w:r>
      <w:proofErr w:type="gramEnd"/>
      <w:r>
        <w:t xml:space="preserve">) </w:t>
      </w:r>
    </w:p>
    <w:p w:rsidR="00D4334D" w:rsidRDefault="00D4334D" w:rsidP="00D4334D">
      <w:r>
        <w:t>To what extent do learners in your course have opportunities to engage actively with goals, criteria and standards, before, during and after an assessment task?</w:t>
      </w:r>
    </w:p>
    <w:p w:rsidR="00D4334D" w:rsidRDefault="00D4334D" w:rsidP="00D4334D">
      <w:pPr>
        <w:pStyle w:val="ListParagraph"/>
        <w:numPr>
          <w:ilvl w:val="0"/>
          <w:numId w:val="10"/>
        </w:numPr>
        <w:spacing w:after="160" w:line="259" w:lineRule="auto"/>
      </w:pPr>
      <w:r>
        <w:t xml:space="preserve">Provide clear definitions of academic requirements before each learning task. </w:t>
      </w:r>
    </w:p>
    <w:p w:rsidR="00D4334D" w:rsidRDefault="00D4334D" w:rsidP="00D4334D">
      <w:pPr>
        <w:pStyle w:val="ListParagraph"/>
        <w:numPr>
          <w:ilvl w:val="0"/>
          <w:numId w:val="10"/>
        </w:numPr>
        <w:spacing w:after="160" w:line="259" w:lineRule="auto"/>
      </w:pPr>
      <w:r>
        <w:t>Provide explicit marking criteria and performance-level definitions.</w:t>
      </w:r>
    </w:p>
    <w:p w:rsidR="00D4334D" w:rsidRDefault="00D4334D" w:rsidP="00D4334D">
      <w:pPr>
        <w:pStyle w:val="ListParagraph"/>
        <w:numPr>
          <w:ilvl w:val="0"/>
          <w:numId w:val="10"/>
        </w:numPr>
        <w:spacing w:after="160" w:line="259" w:lineRule="auto"/>
      </w:pPr>
      <w:r>
        <w:t>Provide opportunities for discussion and reflection about criteria and standards before learners engage in a learning task.</w:t>
      </w:r>
    </w:p>
    <w:p w:rsidR="00D4334D" w:rsidRDefault="00D4334D" w:rsidP="00D4334D">
      <w:pPr>
        <w:pStyle w:val="ListParagraph"/>
        <w:numPr>
          <w:ilvl w:val="0"/>
          <w:numId w:val="10"/>
        </w:numPr>
        <w:spacing w:after="160" w:line="259" w:lineRule="auto"/>
      </w:pPr>
      <w:r>
        <w:t>Ask learners to reformulate in their own words the documented criteria before they begin the task. This could be submitted with the assessment.</w:t>
      </w:r>
    </w:p>
    <w:p w:rsidR="00D4334D" w:rsidRDefault="00D4334D" w:rsidP="00D4334D">
      <w:pPr>
        <w:pStyle w:val="ListParagraph"/>
        <w:numPr>
          <w:ilvl w:val="0"/>
          <w:numId w:val="10"/>
        </w:numPr>
        <w:spacing w:after="160" w:line="259" w:lineRule="auto"/>
      </w:pPr>
      <w:r>
        <w:t>Model in class how you would think through and solve exemplar problems.</w:t>
      </w:r>
    </w:p>
    <w:p w:rsidR="00D4334D" w:rsidRDefault="00D4334D" w:rsidP="00D4334D">
      <w:pPr>
        <w:pStyle w:val="ListParagraph"/>
        <w:numPr>
          <w:ilvl w:val="0"/>
          <w:numId w:val="10"/>
        </w:numPr>
        <w:spacing w:after="160" w:line="259" w:lineRule="auto"/>
      </w:pPr>
      <w:r>
        <w:t xml:space="preserve">Provide learners with model answers for assessment tasks and opportunities to make comparisons against their own work. </w:t>
      </w:r>
    </w:p>
    <w:p w:rsidR="00D4334D" w:rsidRDefault="00D4334D" w:rsidP="00D4334D">
      <w:pPr>
        <w:pStyle w:val="ListParagraph"/>
        <w:numPr>
          <w:ilvl w:val="0"/>
          <w:numId w:val="10"/>
        </w:numPr>
        <w:spacing w:after="160" w:line="259" w:lineRule="auto"/>
      </w:pPr>
      <w:r>
        <w:t xml:space="preserve">Explain to learners the rationale of assessment and feedback techniques. </w:t>
      </w:r>
    </w:p>
    <w:p w:rsidR="00D4334D" w:rsidRDefault="00D4334D" w:rsidP="00D4334D">
      <w:pPr>
        <w:pStyle w:val="ListParagraph"/>
        <w:numPr>
          <w:ilvl w:val="0"/>
          <w:numId w:val="10"/>
        </w:numPr>
        <w:spacing w:after="160" w:line="259" w:lineRule="auto"/>
      </w:pPr>
      <w:r>
        <w:t>Before an assessment, let learners examine selected examples of completed assessments to identify which are superior and why (individually or in groups)</w:t>
      </w:r>
    </w:p>
    <w:p w:rsidR="00D4334D" w:rsidRDefault="00D4334D" w:rsidP="00D4334D">
      <w:pPr>
        <w:pStyle w:val="ListParagraph"/>
        <w:numPr>
          <w:ilvl w:val="0"/>
          <w:numId w:val="10"/>
        </w:numPr>
        <w:spacing w:after="160" w:line="259" w:lineRule="auto"/>
      </w:pPr>
      <w:r>
        <w:t xml:space="preserve">Organise a workshop where learners devise, in collaboration with you, some of their own assessment criteria for a piece of work. </w:t>
      </w:r>
    </w:p>
    <w:p w:rsidR="00D4334D" w:rsidRDefault="00D4334D" w:rsidP="00D4334D">
      <w:pPr>
        <w:pStyle w:val="ListParagraph"/>
        <w:numPr>
          <w:ilvl w:val="0"/>
          <w:numId w:val="10"/>
        </w:numPr>
        <w:spacing w:after="160" w:line="259" w:lineRule="auto"/>
      </w:pPr>
      <w:r>
        <w:t xml:space="preserve">Ask learners to add their own specific criteria to the general criteria provided by you. </w:t>
      </w:r>
    </w:p>
    <w:p w:rsidR="00FC471D" w:rsidRDefault="00D4334D" w:rsidP="00D4334D">
      <w:pPr>
        <w:pStyle w:val="ListParagraph"/>
        <w:numPr>
          <w:ilvl w:val="0"/>
          <w:numId w:val="10"/>
        </w:numPr>
        <w:spacing w:after="160" w:line="259" w:lineRule="auto"/>
      </w:pPr>
      <w:r>
        <w:t>Work with your learners to develop an agreement, contract or charter where roles and responsibilities in assessment and learning are defined.</w:t>
      </w:r>
    </w:p>
    <w:p w:rsidR="00D4334D" w:rsidRDefault="00D4334D" w:rsidP="00317482">
      <w:pPr>
        <w:pStyle w:val="ListParagraph"/>
        <w:numPr>
          <w:ilvl w:val="0"/>
          <w:numId w:val="10"/>
        </w:numPr>
        <w:spacing w:after="160" w:line="259" w:lineRule="auto"/>
      </w:pPr>
      <w:r>
        <w:lastRenderedPageBreak/>
        <w:t>_______________________________________</w:t>
      </w:r>
    </w:p>
    <w:p w:rsidR="00D4334D" w:rsidRDefault="00D4334D" w:rsidP="00D4334D">
      <w:pPr>
        <w:pStyle w:val="Heading1"/>
      </w:pPr>
      <w:r>
        <w:t>Theme Card: Encourage Time and Effort on Task</w:t>
      </w:r>
    </w:p>
    <w:p w:rsidR="00D4334D" w:rsidRDefault="00D4334D" w:rsidP="00D4334D">
      <w:r>
        <w:t xml:space="preserve"> Encourage time and effort on challenging learning tasks</w:t>
      </w:r>
    </w:p>
    <w:p w:rsidR="00D4334D" w:rsidRDefault="00D4334D" w:rsidP="00D4334D">
      <w:r>
        <w:t>To what extent do your assessment tasks encourage regular study in and out of class and deep rather than surface learning?</w:t>
      </w:r>
    </w:p>
    <w:p w:rsidR="000477B4" w:rsidRPr="000076CF" w:rsidRDefault="000477B4" w:rsidP="000477B4">
      <w:pPr>
        <w:pStyle w:val="ListParagraph"/>
        <w:numPr>
          <w:ilvl w:val="0"/>
          <w:numId w:val="11"/>
        </w:numPr>
        <w:spacing w:after="160" w:line="259" w:lineRule="auto"/>
      </w:pPr>
      <w:r w:rsidRPr="000076CF">
        <w:t xml:space="preserve">Reduce the size (e.g. by limiting the word count) and increase the number of learning tasks (or assessments). Distribute these across the module. </w:t>
      </w:r>
    </w:p>
    <w:p w:rsidR="000477B4" w:rsidRPr="000076CF" w:rsidRDefault="000477B4" w:rsidP="000477B4">
      <w:pPr>
        <w:pStyle w:val="ListParagraph"/>
        <w:numPr>
          <w:ilvl w:val="0"/>
          <w:numId w:val="11"/>
        </w:numPr>
        <w:spacing w:after="160" w:line="259" w:lineRule="auto"/>
      </w:pPr>
      <w:r w:rsidRPr="000076CF">
        <w:t xml:space="preserve">Make such tasks compulsory and/or carry minimal marks (5/10%) to ensure learners engage but staff workload does not become excessive. </w:t>
      </w:r>
    </w:p>
    <w:p w:rsidR="000477B4" w:rsidRPr="000076CF" w:rsidRDefault="000477B4" w:rsidP="000477B4">
      <w:pPr>
        <w:pStyle w:val="ListParagraph"/>
        <w:numPr>
          <w:ilvl w:val="0"/>
          <w:numId w:val="11"/>
        </w:numPr>
        <w:spacing w:after="160" w:line="259" w:lineRule="auto"/>
      </w:pPr>
      <w:r w:rsidRPr="000076CF">
        <w:t xml:space="preserve">Break up a large assessment into smaller parts. Monitor performance and provide feedback in a staged way over the timeline of your module. </w:t>
      </w:r>
    </w:p>
    <w:p w:rsidR="000477B4" w:rsidRPr="000076CF" w:rsidRDefault="000477B4" w:rsidP="000477B4">
      <w:pPr>
        <w:pStyle w:val="ListParagraph"/>
        <w:numPr>
          <w:ilvl w:val="0"/>
          <w:numId w:val="11"/>
        </w:numPr>
        <w:spacing w:after="160" w:line="259" w:lineRule="auto"/>
      </w:pPr>
      <w:r w:rsidRPr="000076CF">
        <w:t xml:space="preserve">Empower learners by asking them to draw up their own work plan for a complex learning task. Let them define their own milestones and deliverables before they begin. Assign some marks if they deliver as planned and on time. </w:t>
      </w:r>
    </w:p>
    <w:p w:rsidR="000477B4" w:rsidRPr="000076CF" w:rsidRDefault="000477B4" w:rsidP="000477B4">
      <w:pPr>
        <w:pStyle w:val="ListParagraph"/>
        <w:numPr>
          <w:ilvl w:val="0"/>
          <w:numId w:val="11"/>
        </w:numPr>
        <w:spacing w:after="160" w:line="259" w:lineRule="auto"/>
      </w:pPr>
      <w:r w:rsidRPr="000076CF">
        <w:t xml:space="preserve">Provide homework activities that build on/link in-class activities to out-of-class activities. </w:t>
      </w:r>
    </w:p>
    <w:p w:rsidR="000477B4" w:rsidRPr="000076CF" w:rsidRDefault="000477B4" w:rsidP="000477B4">
      <w:pPr>
        <w:pStyle w:val="ListParagraph"/>
        <w:numPr>
          <w:ilvl w:val="0"/>
          <w:numId w:val="11"/>
        </w:numPr>
        <w:spacing w:after="160" w:line="259" w:lineRule="auto"/>
      </w:pPr>
      <w:r w:rsidRPr="000076CF">
        <w:t>Ask learners to present and work through their solutions in class supported by peer comments.</w:t>
      </w:r>
    </w:p>
    <w:p w:rsidR="000477B4" w:rsidRPr="000076CF" w:rsidRDefault="000477B4" w:rsidP="000477B4">
      <w:pPr>
        <w:pStyle w:val="ListParagraph"/>
        <w:numPr>
          <w:ilvl w:val="0"/>
          <w:numId w:val="11"/>
        </w:numPr>
        <w:spacing w:after="160" w:line="259" w:lineRule="auto"/>
      </w:pPr>
      <w:r w:rsidRPr="000076CF">
        <w:t xml:space="preserve">Align learning tasks so that students have opportunities to practice the skills required before the work is marked. </w:t>
      </w:r>
    </w:p>
    <w:p w:rsidR="000477B4" w:rsidRPr="000076CF" w:rsidRDefault="000477B4" w:rsidP="000477B4">
      <w:pPr>
        <w:pStyle w:val="ListParagraph"/>
        <w:numPr>
          <w:ilvl w:val="0"/>
          <w:numId w:val="11"/>
        </w:numPr>
        <w:spacing w:after="160" w:line="259" w:lineRule="auto"/>
      </w:pPr>
      <w:r w:rsidRPr="000076CF">
        <w:t xml:space="preserve">Give learners online multiple-choice tests to do before a class and then focus the class teaching on areas of identified weakness based on the results of these tests. </w:t>
      </w:r>
    </w:p>
    <w:p w:rsidR="000477B4" w:rsidRPr="000076CF" w:rsidRDefault="000477B4" w:rsidP="000477B4">
      <w:pPr>
        <w:pStyle w:val="ListParagraph"/>
        <w:numPr>
          <w:ilvl w:val="0"/>
          <w:numId w:val="11"/>
        </w:numPr>
        <w:spacing w:after="160" w:line="259" w:lineRule="auto"/>
      </w:pPr>
      <w:r w:rsidRPr="000076CF">
        <w:t xml:space="preserve">Use a ‘patchwork text’ – a series of small, distributed, written assignments of different types. Each of these are complete in themselves but can also be stitched together through a final integrative commentary. </w:t>
      </w:r>
    </w:p>
    <w:p w:rsidR="000477B4" w:rsidRPr="000076CF" w:rsidRDefault="000477B4" w:rsidP="000477B4">
      <w:pPr>
        <w:pStyle w:val="ListParagraph"/>
        <w:numPr>
          <w:ilvl w:val="0"/>
          <w:numId w:val="11"/>
        </w:numPr>
        <w:spacing w:after="160" w:line="259" w:lineRule="auto"/>
      </w:pPr>
      <w:r w:rsidRPr="000076CF">
        <w:t xml:space="preserve">Award fewer marks for early assessments or allocate all marks for the final synthesis. This format gives learners some choice by allowing them to select which patches to include in the final reflective account. </w:t>
      </w:r>
    </w:p>
    <w:p w:rsidR="000477B4" w:rsidRPr="000076CF" w:rsidRDefault="000477B4" w:rsidP="000477B4">
      <w:pPr>
        <w:pStyle w:val="ListParagraph"/>
        <w:numPr>
          <w:ilvl w:val="0"/>
          <w:numId w:val="11"/>
        </w:numPr>
        <w:spacing w:after="160" w:line="259" w:lineRule="auto"/>
      </w:pPr>
      <w:r w:rsidRPr="000076CF">
        <w:t xml:space="preserve">Have learners undertake regular small tasks that carry minimal marks, with regular feedback. </w:t>
      </w:r>
    </w:p>
    <w:p w:rsidR="00D4334D" w:rsidRDefault="000477B4" w:rsidP="000477B4">
      <w:pPr>
        <w:pStyle w:val="ListParagraph"/>
        <w:numPr>
          <w:ilvl w:val="0"/>
          <w:numId w:val="11"/>
        </w:numPr>
        <w:spacing w:after="160" w:line="259" w:lineRule="auto"/>
      </w:pPr>
      <w:r w:rsidRPr="000076CF">
        <w:t xml:space="preserve">Provide learners with mock exams so that they have opportunities to experience what is required for summative assessment in a safe environment. </w:t>
      </w:r>
    </w:p>
    <w:p w:rsidR="000477B4" w:rsidRDefault="000477B4" w:rsidP="000477B4">
      <w:pPr>
        <w:pStyle w:val="ListParagraph"/>
        <w:numPr>
          <w:ilvl w:val="0"/>
          <w:numId w:val="11"/>
        </w:numPr>
        <w:spacing w:after="160" w:line="259" w:lineRule="auto"/>
      </w:pPr>
      <w:r>
        <w:t>______________________________________________________________________</w:t>
      </w:r>
    </w:p>
    <w:p w:rsidR="000477B4" w:rsidRDefault="000477B4" w:rsidP="000477B4">
      <w:pPr>
        <w:pStyle w:val="Heading1"/>
      </w:pPr>
      <w:r>
        <w:t>Theme Card: Deliver High Quality Feedback</w:t>
      </w:r>
    </w:p>
    <w:p w:rsidR="000477B4" w:rsidRPr="000076CF" w:rsidRDefault="000477B4" w:rsidP="000477B4">
      <w:r>
        <w:t xml:space="preserve">Deliver </w:t>
      </w:r>
      <w:r w:rsidRPr="000076CF">
        <w:t>high quality feedback information that helps learners self-correct</w:t>
      </w:r>
    </w:p>
    <w:p w:rsidR="000477B4" w:rsidRPr="000076CF" w:rsidRDefault="000477B4" w:rsidP="000477B4">
      <w:r>
        <w:t xml:space="preserve">What kind of teacher feedback </w:t>
      </w:r>
      <w:r w:rsidRPr="000076CF">
        <w:t>do you provide – in what ways does it help learners self-assess and self-correct?</w:t>
      </w:r>
    </w:p>
    <w:p w:rsidR="000477B4" w:rsidRDefault="000477B4" w:rsidP="000477B4">
      <w:pPr>
        <w:pStyle w:val="ListParagraph"/>
        <w:numPr>
          <w:ilvl w:val="0"/>
          <w:numId w:val="13"/>
        </w:numPr>
        <w:spacing w:after="160" w:line="259" w:lineRule="auto"/>
      </w:pPr>
      <w:r>
        <w:lastRenderedPageBreak/>
        <w:t>Provide opportunities for your learners to work through problem sets in tutorials, where feedback from you is available. This ensures that the feedback is timely and is received when learners get ‘stuck’.</w:t>
      </w:r>
    </w:p>
    <w:p w:rsidR="000477B4" w:rsidRDefault="000477B4" w:rsidP="000477B4">
      <w:pPr>
        <w:pStyle w:val="ListParagraph"/>
        <w:numPr>
          <w:ilvl w:val="0"/>
          <w:numId w:val="12"/>
        </w:numPr>
        <w:spacing w:after="160" w:line="259" w:lineRule="auto"/>
      </w:pPr>
      <w:r>
        <w:t xml:space="preserve">Ensure feedback turnaround time is prompt, ideally within two weeks. </w:t>
      </w:r>
    </w:p>
    <w:p w:rsidR="000477B4" w:rsidRDefault="000477B4" w:rsidP="000477B4">
      <w:pPr>
        <w:pStyle w:val="ListParagraph"/>
        <w:numPr>
          <w:ilvl w:val="0"/>
          <w:numId w:val="12"/>
        </w:numPr>
        <w:spacing w:after="160" w:line="259" w:lineRule="auto"/>
      </w:pPr>
      <w:r>
        <w:t xml:space="preserve">Give plenty of documented feedback in advance of learners attempting an assessment, e.g. a ‘frequently occurring problems’ list. </w:t>
      </w:r>
    </w:p>
    <w:p w:rsidR="000477B4" w:rsidRDefault="000477B4" w:rsidP="000477B4">
      <w:pPr>
        <w:pStyle w:val="ListParagraph"/>
        <w:numPr>
          <w:ilvl w:val="0"/>
          <w:numId w:val="12"/>
        </w:numPr>
        <w:spacing w:after="160" w:line="259" w:lineRule="auto"/>
      </w:pPr>
      <w:r>
        <w:t xml:space="preserve">Give plenty of feedback to learners at the point at which they submit their work for assessment. This feedback might include a handout outlining suggestions in relation to known difficulties shown by previous learner cohorts supplemented by in-class explanations. Learners are most receptive to feedback when they have just worked through their assessment. </w:t>
      </w:r>
    </w:p>
    <w:p w:rsidR="000477B4" w:rsidRDefault="000477B4" w:rsidP="000477B4">
      <w:pPr>
        <w:pStyle w:val="ListParagraph"/>
        <w:numPr>
          <w:ilvl w:val="0"/>
          <w:numId w:val="12"/>
        </w:numPr>
        <w:spacing w:after="160" w:line="259" w:lineRule="auto"/>
      </w:pPr>
      <w:r>
        <w:t xml:space="preserve">Ensure that feedback is provided in relation to previously stated criteria, as this helps to link the feedback to the expected learning outcomes. </w:t>
      </w:r>
    </w:p>
    <w:p w:rsidR="000477B4" w:rsidRDefault="000477B4" w:rsidP="000477B4">
      <w:pPr>
        <w:pStyle w:val="ListParagraph"/>
        <w:numPr>
          <w:ilvl w:val="0"/>
          <w:numId w:val="12"/>
        </w:numPr>
        <w:spacing w:after="160" w:line="259" w:lineRule="auto"/>
      </w:pPr>
      <w:r>
        <w:t xml:space="preserve">Limit the number of criteria for complex tasks; especially extended writing tasks, where good performance is not just ticking off each criterion but is more about producing a holistic response. </w:t>
      </w:r>
    </w:p>
    <w:p w:rsidR="000477B4" w:rsidRDefault="000477B4" w:rsidP="000477B4">
      <w:pPr>
        <w:pStyle w:val="ListParagraph"/>
        <w:numPr>
          <w:ilvl w:val="0"/>
          <w:numId w:val="12"/>
        </w:numPr>
        <w:spacing w:after="160" w:line="259" w:lineRule="auto"/>
      </w:pPr>
      <w:r>
        <w:t>Instead of providing the correct answer, point learners to where they can find the correct answer.</w:t>
      </w:r>
    </w:p>
    <w:p w:rsidR="000477B4" w:rsidRDefault="000477B4" w:rsidP="000477B4">
      <w:pPr>
        <w:pStyle w:val="ListParagraph"/>
        <w:numPr>
          <w:ilvl w:val="0"/>
          <w:numId w:val="12"/>
        </w:numPr>
        <w:spacing w:after="160" w:line="259" w:lineRule="auto"/>
      </w:pPr>
      <w:r>
        <w:t xml:space="preserve">Ask learners to attach three questions that they would like to know about an assessment or what aspects they would like to improve. </w:t>
      </w:r>
    </w:p>
    <w:p w:rsidR="000477B4" w:rsidRDefault="000477B4" w:rsidP="000477B4">
      <w:pPr>
        <w:pStyle w:val="ListParagraph"/>
        <w:numPr>
          <w:ilvl w:val="0"/>
          <w:numId w:val="12"/>
        </w:numPr>
        <w:spacing w:after="160" w:line="259" w:lineRule="auto"/>
      </w:pPr>
      <w:r>
        <w:t>Ask learners to self-assess their own work before submission and provide feedback on this self-assessment as well as on the assessment itself.</w:t>
      </w:r>
    </w:p>
    <w:p w:rsidR="000477B4" w:rsidRDefault="000477B4" w:rsidP="000477B4">
      <w:pPr>
        <w:pStyle w:val="Heading1"/>
      </w:pPr>
      <w:r>
        <w:t>Theme Card: Provide Opportunities to Act on Feedback</w:t>
      </w:r>
    </w:p>
    <w:p w:rsidR="000477B4" w:rsidRDefault="000477B4" w:rsidP="000477B4">
      <w:r>
        <w:t>Provide opportunities to act on feedback (to close any gap between current and desired performance)</w:t>
      </w:r>
    </w:p>
    <w:p w:rsidR="000477B4" w:rsidRDefault="000477B4" w:rsidP="000477B4">
      <w:pPr>
        <w:spacing w:after="160" w:line="259" w:lineRule="auto"/>
      </w:pPr>
      <w:r>
        <w:t>To what extent is feedback attended to and acted upon by learners, and if so, in what ways?</w:t>
      </w:r>
    </w:p>
    <w:p w:rsidR="000477B4" w:rsidRPr="002079FA" w:rsidRDefault="000477B4" w:rsidP="000477B4">
      <w:pPr>
        <w:pStyle w:val="ListParagraph"/>
        <w:numPr>
          <w:ilvl w:val="0"/>
          <w:numId w:val="14"/>
        </w:numPr>
        <w:spacing w:after="160" w:line="259" w:lineRule="auto"/>
        <w:rPr>
          <w:b/>
        </w:rPr>
      </w:pPr>
      <w:r>
        <w:t xml:space="preserve">Increase the number of opportunities for resubmission of assessments. </w:t>
      </w:r>
    </w:p>
    <w:p w:rsidR="000477B4" w:rsidRPr="002079FA" w:rsidRDefault="000477B4" w:rsidP="000477B4">
      <w:pPr>
        <w:pStyle w:val="ListParagraph"/>
        <w:numPr>
          <w:ilvl w:val="0"/>
          <w:numId w:val="14"/>
        </w:numPr>
        <w:spacing w:after="160" w:line="259" w:lineRule="auto"/>
        <w:rPr>
          <w:b/>
        </w:rPr>
      </w:pPr>
      <w:r>
        <w:t>Model the strategies that might be used to deal with difficulties with learners work in class</w:t>
      </w:r>
    </w:p>
    <w:p w:rsidR="000477B4" w:rsidRPr="002079FA" w:rsidRDefault="000477B4" w:rsidP="000477B4">
      <w:pPr>
        <w:pStyle w:val="ListParagraph"/>
        <w:numPr>
          <w:ilvl w:val="0"/>
          <w:numId w:val="14"/>
        </w:numPr>
        <w:spacing w:after="160" w:line="259" w:lineRule="auto"/>
        <w:rPr>
          <w:b/>
        </w:rPr>
      </w:pPr>
      <w:r>
        <w:t xml:space="preserve">Avoid releasing the grade for an assessment or tasks until the learner has responded to the feedback by commenting on it. </w:t>
      </w:r>
    </w:p>
    <w:p w:rsidR="000477B4" w:rsidRPr="002079FA" w:rsidRDefault="000477B4" w:rsidP="000477B4">
      <w:pPr>
        <w:pStyle w:val="ListParagraph"/>
        <w:numPr>
          <w:ilvl w:val="0"/>
          <w:numId w:val="14"/>
        </w:numPr>
        <w:spacing w:after="160" w:line="259" w:lineRule="auto"/>
        <w:rPr>
          <w:b/>
        </w:rPr>
      </w:pPr>
      <w:r>
        <w:t xml:space="preserve">Write down some action points alongside the normal feedback you provide </w:t>
      </w:r>
      <w:proofErr w:type="gramStart"/>
      <w:r>
        <w:t>This</w:t>
      </w:r>
      <w:proofErr w:type="gramEnd"/>
      <w:r>
        <w:t xml:space="preserve"> would identify for learners what they should do next time to improve their performance. </w:t>
      </w:r>
    </w:p>
    <w:p w:rsidR="000477B4" w:rsidRPr="002079FA" w:rsidRDefault="000477B4" w:rsidP="000477B4">
      <w:pPr>
        <w:pStyle w:val="ListParagraph"/>
        <w:numPr>
          <w:ilvl w:val="0"/>
          <w:numId w:val="14"/>
        </w:numPr>
        <w:spacing w:after="160" w:line="259" w:lineRule="auto"/>
        <w:rPr>
          <w:b/>
        </w:rPr>
      </w:pPr>
      <w:r>
        <w:t xml:space="preserve">Ask learners to find one or two examples of feedback comments that they found useful and explain how these might help them with future assessments. </w:t>
      </w:r>
    </w:p>
    <w:p w:rsidR="000477B4" w:rsidRPr="002079FA" w:rsidRDefault="000477B4" w:rsidP="000477B4">
      <w:pPr>
        <w:pStyle w:val="ListParagraph"/>
        <w:numPr>
          <w:ilvl w:val="0"/>
          <w:numId w:val="14"/>
        </w:numPr>
        <w:spacing w:after="160" w:line="259" w:lineRule="auto"/>
        <w:rPr>
          <w:b/>
        </w:rPr>
      </w:pPr>
      <w:r>
        <w:t xml:space="preserve">Use teaching time to involve learners in identifying action points for future assessments. Learners could formulate these action points after having read the feedback comments they have received. </w:t>
      </w:r>
    </w:p>
    <w:p w:rsidR="000477B4" w:rsidRPr="002079FA" w:rsidRDefault="000477B4" w:rsidP="000477B4">
      <w:pPr>
        <w:pStyle w:val="ListParagraph"/>
        <w:numPr>
          <w:ilvl w:val="0"/>
          <w:numId w:val="14"/>
        </w:numPr>
        <w:spacing w:after="160" w:line="259" w:lineRule="auto"/>
        <w:rPr>
          <w:b/>
        </w:rPr>
      </w:pPr>
      <w:r>
        <w:t xml:space="preserve">Provide online tasks where feedback is integrated into the task. </w:t>
      </w:r>
    </w:p>
    <w:p w:rsidR="000477B4" w:rsidRPr="002079FA" w:rsidRDefault="000477B4" w:rsidP="000477B4">
      <w:pPr>
        <w:pStyle w:val="ListParagraph"/>
        <w:numPr>
          <w:ilvl w:val="0"/>
          <w:numId w:val="14"/>
        </w:numPr>
        <w:spacing w:after="160" w:line="259" w:lineRule="auto"/>
        <w:rPr>
          <w:b/>
        </w:rPr>
      </w:pPr>
      <w:r>
        <w:t xml:space="preserve">Provide learners with model answers for assessment tasks and opportunities for them to make comparisons against their own work. </w:t>
      </w:r>
    </w:p>
    <w:p w:rsidR="002A3A7E" w:rsidRDefault="002A3A7E" w:rsidP="002A3A7E">
      <w:pPr>
        <w:pStyle w:val="Heading1"/>
      </w:pPr>
      <w:r>
        <w:t>Theme Card: Encourage Interaction and Dialogue</w:t>
      </w:r>
    </w:p>
    <w:p w:rsidR="002A3A7E" w:rsidRPr="002A3A7E" w:rsidRDefault="002A3A7E" w:rsidP="002A3A7E"/>
    <w:p w:rsidR="002A3A7E" w:rsidRDefault="002A3A7E" w:rsidP="002A3A7E">
      <w:r>
        <w:lastRenderedPageBreak/>
        <w:t xml:space="preserve">Encourage interaction and dialogue around </w:t>
      </w:r>
      <w:proofErr w:type="gramStart"/>
      <w:r>
        <w:t>learning  (</w:t>
      </w:r>
      <w:proofErr w:type="gramEnd"/>
      <w:r>
        <w:t>peer and teacher-learner)</w:t>
      </w:r>
    </w:p>
    <w:p w:rsidR="002A3A7E" w:rsidRDefault="002A3A7E" w:rsidP="002A3A7E">
      <w:r>
        <w:t>What opportunities are there for feedback dialogue (peer and/or teacher-learner) around assessment tasks in your course?</w:t>
      </w:r>
    </w:p>
    <w:p w:rsidR="00963E6F" w:rsidRDefault="00963E6F" w:rsidP="00963E6F">
      <w:pPr>
        <w:pStyle w:val="ListParagraph"/>
        <w:numPr>
          <w:ilvl w:val="0"/>
          <w:numId w:val="15"/>
        </w:numPr>
        <w:spacing w:after="160" w:line="259" w:lineRule="auto"/>
      </w:pPr>
      <w:r>
        <w:t xml:space="preserve">Review feedback in tutorials. Ask learners to read the written feedback comments on an assessment and discuss this with peers. </w:t>
      </w:r>
    </w:p>
    <w:p w:rsidR="00963E6F" w:rsidRDefault="00963E6F" w:rsidP="00963E6F">
      <w:pPr>
        <w:pStyle w:val="ListParagraph"/>
        <w:numPr>
          <w:ilvl w:val="0"/>
          <w:numId w:val="15"/>
        </w:numPr>
        <w:spacing w:after="160" w:line="259" w:lineRule="auto"/>
      </w:pPr>
      <w:r>
        <w:t>Encourage learners to give each other feedback on an assessment in relation to published criteria before submission.</w:t>
      </w:r>
    </w:p>
    <w:p w:rsidR="00963E6F" w:rsidRDefault="00963E6F" w:rsidP="00963E6F">
      <w:pPr>
        <w:pStyle w:val="ListParagraph"/>
        <w:numPr>
          <w:ilvl w:val="0"/>
          <w:numId w:val="15"/>
        </w:numPr>
        <w:spacing w:after="160" w:line="259" w:lineRule="auto"/>
      </w:pPr>
      <w:r>
        <w:t xml:space="preserve">Create natural peer dialogue by group projects. Structure tasks so that learners are encouraged to discuss the criteria and standards expected beforehand, and return to discuss progress in relation to the criteria during the project. </w:t>
      </w:r>
    </w:p>
    <w:p w:rsidR="00963E6F" w:rsidRDefault="00963E6F" w:rsidP="00963E6F">
      <w:pPr>
        <w:pStyle w:val="ListParagraph"/>
        <w:numPr>
          <w:ilvl w:val="0"/>
          <w:numId w:val="15"/>
        </w:numPr>
        <w:spacing w:after="160" w:line="259" w:lineRule="auto"/>
      </w:pPr>
      <w:r>
        <w:t xml:space="preserve">Use learner response systems to make lectures more interactive. </w:t>
      </w:r>
    </w:p>
    <w:p w:rsidR="00963E6F" w:rsidRDefault="00963E6F" w:rsidP="00963E6F">
      <w:pPr>
        <w:pStyle w:val="ListParagraph"/>
        <w:numPr>
          <w:ilvl w:val="0"/>
          <w:numId w:val="15"/>
        </w:numPr>
        <w:spacing w:after="160" w:line="259" w:lineRule="auto"/>
      </w:pPr>
      <w:r>
        <w:t xml:space="preserve">Facilitate teacher-learner feedback in class through the use of in-class feedback techniques. </w:t>
      </w:r>
    </w:p>
    <w:p w:rsidR="00963E6F" w:rsidRDefault="00963E6F" w:rsidP="00963E6F">
      <w:pPr>
        <w:pStyle w:val="ListParagraph"/>
        <w:numPr>
          <w:ilvl w:val="0"/>
          <w:numId w:val="15"/>
        </w:numPr>
        <w:spacing w:after="160" w:line="259" w:lineRule="auto"/>
      </w:pPr>
      <w:r>
        <w:t xml:space="preserve">Ask learners to answer short questions on paper at the end of class. Use the results to provide feedback and stimulate discussion at the next class. </w:t>
      </w:r>
    </w:p>
    <w:p w:rsidR="00963E6F" w:rsidRDefault="00963E6F" w:rsidP="00963E6F">
      <w:pPr>
        <w:pStyle w:val="ListParagraph"/>
        <w:numPr>
          <w:ilvl w:val="0"/>
          <w:numId w:val="15"/>
        </w:numPr>
        <w:spacing w:after="160" w:line="259" w:lineRule="auto"/>
      </w:pPr>
      <w:r>
        <w:t xml:space="preserve">Support the development of learning groups and learning communities. </w:t>
      </w:r>
    </w:p>
    <w:p w:rsidR="00963E6F" w:rsidRDefault="00963E6F" w:rsidP="00963E6F">
      <w:pPr>
        <w:pStyle w:val="ListParagraph"/>
        <w:numPr>
          <w:ilvl w:val="0"/>
          <w:numId w:val="15"/>
        </w:numPr>
        <w:spacing w:after="160" w:line="259" w:lineRule="auto"/>
      </w:pPr>
      <w:r>
        <w:t xml:space="preserve">Construct group work to help leaners to make connections. </w:t>
      </w:r>
    </w:p>
    <w:p w:rsidR="00963E6F" w:rsidRDefault="00963E6F" w:rsidP="00963E6F">
      <w:pPr>
        <w:pStyle w:val="ListParagraph"/>
        <w:numPr>
          <w:ilvl w:val="0"/>
          <w:numId w:val="15"/>
        </w:numPr>
        <w:spacing w:after="160" w:line="259" w:lineRule="auto"/>
      </w:pPr>
      <w:r>
        <w:t xml:space="preserve">Ask learners to set tasks for each other. </w:t>
      </w:r>
    </w:p>
    <w:p w:rsidR="00963E6F" w:rsidRDefault="00963E6F" w:rsidP="00963E6F">
      <w:pPr>
        <w:pStyle w:val="ListParagraph"/>
        <w:numPr>
          <w:ilvl w:val="0"/>
          <w:numId w:val="15"/>
        </w:numPr>
        <w:spacing w:after="160" w:line="259" w:lineRule="auto"/>
      </w:pPr>
      <w:r>
        <w:t xml:space="preserve">Encourage the formation of peer study groups or create opportunities for learners from later years to support or mentor learners in earlier years. </w:t>
      </w:r>
    </w:p>
    <w:p w:rsidR="00963E6F" w:rsidRDefault="00963E6F" w:rsidP="00963E6F">
      <w:pPr>
        <w:pStyle w:val="ListParagraph"/>
        <w:numPr>
          <w:ilvl w:val="0"/>
          <w:numId w:val="15"/>
        </w:numPr>
        <w:spacing w:after="160" w:line="259" w:lineRule="auto"/>
      </w:pPr>
      <w:r>
        <w:t xml:space="preserve">Link modules together as a pathway so that the same learners work in the same groups across a number of modules. </w:t>
      </w:r>
    </w:p>
    <w:p w:rsidR="00963E6F" w:rsidRDefault="00963E6F" w:rsidP="00963E6F">
      <w:pPr>
        <w:pStyle w:val="ListParagraph"/>
        <w:numPr>
          <w:ilvl w:val="0"/>
          <w:numId w:val="15"/>
        </w:numPr>
        <w:spacing w:after="160" w:line="259" w:lineRule="auto"/>
      </w:pPr>
      <w:r>
        <w:t>Require learners in groups to generate the criteria used to assess their projects.</w:t>
      </w:r>
    </w:p>
    <w:p w:rsidR="00963E6F" w:rsidRDefault="00963E6F" w:rsidP="00963E6F">
      <w:pPr>
        <w:pStyle w:val="ListParagraph"/>
        <w:numPr>
          <w:ilvl w:val="0"/>
          <w:numId w:val="15"/>
        </w:numPr>
        <w:spacing w:after="160" w:line="259" w:lineRule="auto"/>
      </w:pPr>
      <w:r>
        <w:t xml:space="preserve">Ask learners, in pairs, to produce multiple-choice tests, with feedback for the correct and incorrect answers. </w:t>
      </w:r>
    </w:p>
    <w:p w:rsidR="000477B4" w:rsidRDefault="00963E6F" w:rsidP="00963E6F">
      <w:pPr>
        <w:pStyle w:val="Heading1"/>
      </w:pPr>
      <w:r>
        <w:t>Theme Card: Develop Self-Assessment and Reflection</w:t>
      </w:r>
    </w:p>
    <w:p w:rsidR="00963E6F" w:rsidRDefault="00963E6F" w:rsidP="00963E6F">
      <w:r>
        <w:t>Facilitate the development of self-assessment and reflection in learning</w:t>
      </w:r>
    </w:p>
    <w:p w:rsidR="00963E6F" w:rsidRDefault="00963E6F" w:rsidP="00963E6F">
      <w:r>
        <w:t>To what extent are there formal opportunities for reflection, self-assessment or peer assessment in your course?</w:t>
      </w:r>
    </w:p>
    <w:p w:rsidR="00963E6F" w:rsidRDefault="00963E6F" w:rsidP="00963E6F">
      <w:pPr>
        <w:pStyle w:val="ListParagraph"/>
        <w:numPr>
          <w:ilvl w:val="0"/>
          <w:numId w:val="16"/>
        </w:numPr>
        <w:spacing w:after="160" w:line="259" w:lineRule="auto"/>
      </w:pPr>
      <w:r>
        <w:t xml:space="preserve">Create a series of online objective tests and quizzes that learners can use to assess their own understanding of a topic or area of study. </w:t>
      </w:r>
    </w:p>
    <w:p w:rsidR="00963E6F" w:rsidRDefault="00963E6F" w:rsidP="00963E6F">
      <w:pPr>
        <w:pStyle w:val="ListParagraph"/>
        <w:numPr>
          <w:ilvl w:val="0"/>
          <w:numId w:val="16"/>
        </w:numPr>
        <w:spacing w:after="160" w:line="259" w:lineRule="auto"/>
      </w:pPr>
      <w:r>
        <w:t>Ask learners to request the kind of feedback that they would like when they hand in their work.</w:t>
      </w:r>
    </w:p>
    <w:p w:rsidR="00963E6F" w:rsidRDefault="00963E6F" w:rsidP="00963E6F">
      <w:pPr>
        <w:pStyle w:val="ListParagraph"/>
        <w:numPr>
          <w:ilvl w:val="0"/>
          <w:numId w:val="16"/>
        </w:numPr>
        <w:spacing w:after="160" w:line="259" w:lineRule="auto"/>
      </w:pPr>
      <w:r>
        <w:t xml:space="preserve">Structure opportunities for peers to assess and provide feedback on each other’s work using set criteria. </w:t>
      </w:r>
    </w:p>
    <w:p w:rsidR="00963E6F" w:rsidRDefault="00963E6F" w:rsidP="00963E6F">
      <w:pPr>
        <w:pStyle w:val="ListParagraph"/>
        <w:numPr>
          <w:ilvl w:val="0"/>
          <w:numId w:val="16"/>
        </w:numPr>
        <w:spacing w:after="160" w:line="259" w:lineRule="auto"/>
      </w:pPr>
      <w:r>
        <w:t xml:space="preserve">Use confidence-based marking (CBM). Learners must rate their confidence that their answer is correct. The higher the confidence the higher the penalty if the answer is wrong. </w:t>
      </w:r>
    </w:p>
    <w:p w:rsidR="00963E6F" w:rsidRDefault="00963E6F" w:rsidP="00963E6F">
      <w:pPr>
        <w:pStyle w:val="ListParagraph"/>
        <w:numPr>
          <w:ilvl w:val="0"/>
          <w:numId w:val="16"/>
        </w:numPr>
        <w:spacing w:after="160" w:line="259" w:lineRule="auto"/>
      </w:pPr>
      <w:r>
        <w:t xml:space="preserve">Use an assessment cover sheet with questions to encourage reflection and self-assessment. Ask learners to make a judgment about whether they have met the stated criteria and estimate the mark they expect. </w:t>
      </w:r>
    </w:p>
    <w:p w:rsidR="00963E6F" w:rsidRDefault="00963E6F" w:rsidP="00963E6F">
      <w:pPr>
        <w:pStyle w:val="ListParagraph"/>
        <w:numPr>
          <w:ilvl w:val="0"/>
          <w:numId w:val="16"/>
        </w:numPr>
        <w:spacing w:after="160" w:line="259" w:lineRule="auto"/>
      </w:pPr>
      <w:r>
        <w:lastRenderedPageBreak/>
        <w:t xml:space="preserve">Directly involve learners in monitoring and reflecting on their own learning, through portfolios. </w:t>
      </w:r>
    </w:p>
    <w:p w:rsidR="00963E6F" w:rsidRDefault="00963E6F" w:rsidP="00963E6F">
      <w:pPr>
        <w:pStyle w:val="ListParagraph"/>
        <w:numPr>
          <w:ilvl w:val="0"/>
          <w:numId w:val="16"/>
        </w:numPr>
        <w:spacing w:after="160" w:line="259" w:lineRule="auto"/>
      </w:pPr>
      <w:r>
        <w:t xml:space="preserve">Ask learners to write a reflective essay or keep a reflective journal in relation to their learning. </w:t>
      </w:r>
    </w:p>
    <w:p w:rsidR="00963E6F" w:rsidRDefault="00963E6F" w:rsidP="00963E6F">
      <w:pPr>
        <w:pStyle w:val="ListParagraph"/>
        <w:numPr>
          <w:ilvl w:val="0"/>
          <w:numId w:val="16"/>
        </w:numPr>
        <w:spacing w:after="160" w:line="259" w:lineRule="auto"/>
      </w:pPr>
      <w:r>
        <w:t xml:space="preserve">Help learners to understand and record their own learning achievements through portfolios. Encourage learners to link these achievements to the knowledge, skills and attitudes required in future employment. </w:t>
      </w:r>
    </w:p>
    <w:p w:rsidR="00963E6F" w:rsidRDefault="00963E6F" w:rsidP="00963E6F">
      <w:pPr>
        <w:pStyle w:val="ListParagraph"/>
        <w:numPr>
          <w:ilvl w:val="0"/>
          <w:numId w:val="16"/>
        </w:numPr>
        <w:spacing w:after="160" w:line="259" w:lineRule="auto"/>
      </w:pPr>
      <w:r>
        <w:t xml:space="preserve">Ask learners in pairs, to produce multiple choice tests over the duration of the module, with feedback for the correct and incorrect answers. </w:t>
      </w:r>
    </w:p>
    <w:p w:rsidR="00963E6F" w:rsidRDefault="00963E6F" w:rsidP="00963E6F">
      <w:pPr>
        <w:pStyle w:val="Heading1"/>
      </w:pPr>
      <w:r>
        <w:t>Theme Card: Give Assessment Choice</w:t>
      </w:r>
    </w:p>
    <w:p w:rsidR="00963E6F" w:rsidRDefault="00963E6F" w:rsidP="00621D0A">
      <w:r>
        <w:t>Give choice in the topic, method, criteria, weighting or timing of assessments</w:t>
      </w:r>
    </w:p>
    <w:p w:rsidR="00963E6F" w:rsidRDefault="00963E6F" w:rsidP="00621D0A">
      <w:r>
        <w:t>To what extent do learners have choice in the topics, methods, criteria, weighting and/or timing of assessment tasks in your course?</w:t>
      </w:r>
    </w:p>
    <w:p w:rsidR="00621D0A" w:rsidRDefault="00621D0A" w:rsidP="00621D0A">
      <w:pPr>
        <w:pStyle w:val="ListParagraph"/>
        <w:numPr>
          <w:ilvl w:val="0"/>
          <w:numId w:val="17"/>
        </w:numPr>
        <w:spacing w:after="160" w:line="259" w:lineRule="auto"/>
      </w:pPr>
      <w:r>
        <w:t xml:space="preserve">Give learners opportunities to select the topics for extended essays or project work, encouraging ownership and increasing motivation. </w:t>
      </w:r>
    </w:p>
    <w:p w:rsidR="00621D0A" w:rsidRDefault="00621D0A" w:rsidP="00621D0A">
      <w:pPr>
        <w:pStyle w:val="ListParagraph"/>
        <w:numPr>
          <w:ilvl w:val="0"/>
          <w:numId w:val="17"/>
        </w:numPr>
        <w:spacing w:after="160" w:line="259" w:lineRule="auto"/>
      </w:pPr>
      <w:r>
        <w:t xml:space="preserve">Give learners choice in timing with regard to when they hand in assessments – managing learner and teacher workloads. Particularly appropriate where students have many assignments and the timings for submissions can be negotiated. </w:t>
      </w:r>
    </w:p>
    <w:p w:rsidR="00621D0A" w:rsidRDefault="00621D0A" w:rsidP="00621D0A">
      <w:pPr>
        <w:pStyle w:val="ListParagraph"/>
        <w:numPr>
          <w:ilvl w:val="0"/>
          <w:numId w:val="17"/>
        </w:numPr>
        <w:spacing w:after="160" w:line="259" w:lineRule="auto"/>
      </w:pPr>
      <w:r>
        <w:t xml:space="preserve">Require learners groups to generate the criteria that could be used to assess their projects. </w:t>
      </w:r>
    </w:p>
    <w:p w:rsidR="00621D0A" w:rsidRDefault="00621D0A" w:rsidP="00621D0A">
      <w:pPr>
        <w:pStyle w:val="ListParagraph"/>
        <w:numPr>
          <w:ilvl w:val="0"/>
          <w:numId w:val="17"/>
        </w:numPr>
        <w:spacing w:after="160" w:line="259" w:lineRule="auto"/>
      </w:pPr>
      <w:r>
        <w:t xml:space="preserve">Ask learners to add their own specific criteria to the general criteria provided by the teachers. Take these into account in the final assessment. </w:t>
      </w:r>
    </w:p>
    <w:p w:rsidR="00621D0A" w:rsidRDefault="00621D0A" w:rsidP="00621D0A">
      <w:pPr>
        <w:pStyle w:val="ListParagraph"/>
        <w:numPr>
          <w:ilvl w:val="0"/>
          <w:numId w:val="17"/>
        </w:numPr>
        <w:spacing w:after="160" w:line="259" w:lineRule="auto"/>
      </w:pPr>
      <w:r>
        <w:t xml:space="preserve">Ask learners, in pairs, to produce multiple-choice tests with feedback for correct and incorrect answers, which reference the learning objectives. Let the rest of the class take these tests and evaluate them. These could be used in the final assessment. </w:t>
      </w:r>
    </w:p>
    <w:p w:rsidR="00621D0A" w:rsidRDefault="00621D0A" w:rsidP="00621D0A">
      <w:pPr>
        <w:pStyle w:val="Heading1"/>
      </w:pPr>
      <w:r>
        <w:t>Theme Card: Encourage Positive Motivational Beliefs</w:t>
      </w:r>
    </w:p>
    <w:p w:rsidR="00621D0A" w:rsidRDefault="00621D0A" w:rsidP="00621D0A">
      <w:r>
        <w:t>Encourage positive motivational beliefs and self-esteem</w:t>
      </w:r>
    </w:p>
    <w:p w:rsidR="00621D0A" w:rsidRDefault="00621D0A" w:rsidP="00621D0A">
      <w:r>
        <w:t>To what extent do your assessment and feedback processes activate your learners’ motivation to learn and be successful?</w:t>
      </w:r>
    </w:p>
    <w:p w:rsidR="00621D0A" w:rsidRDefault="00621D0A" w:rsidP="00621D0A">
      <w:pPr>
        <w:pStyle w:val="ListParagraph"/>
        <w:numPr>
          <w:ilvl w:val="0"/>
          <w:numId w:val="18"/>
        </w:numPr>
        <w:spacing w:after="160" w:line="259" w:lineRule="auto"/>
      </w:pPr>
      <w:r>
        <w:t xml:space="preserve">Structure learning tasks that they have a progressive level of difficulty. </w:t>
      </w:r>
    </w:p>
    <w:p w:rsidR="00621D0A" w:rsidRDefault="00621D0A" w:rsidP="00621D0A">
      <w:pPr>
        <w:pStyle w:val="ListParagraph"/>
        <w:numPr>
          <w:ilvl w:val="0"/>
          <w:numId w:val="18"/>
        </w:numPr>
        <w:spacing w:after="160" w:line="259" w:lineRule="auto"/>
      </w:pPr>
      <w:r>
        <w:t>Align learning tasks so that learners have opportunities to practice skills before work is marked (</w:t>
      </w:r>
      <w:proofErr w:type="spellStart"/>
      <w:r>
        <w:t>summatively</w:t>
      </w:r>
      <w:proofErr w:type="spellEnd"/>
      <w:r>
        <w:t xml:space="preserve"> assessed)</w:t>
      </w:r>
    </w:p>
    <w:p w:rsidR="00621D0A" w:rsidRDefault="00621D0A" w:rsidP="00621D0A">
      <w:pPr>
        <w:pStyle w:val="ListParagraph"/>
        <w:numPr>
          <w:ilvl w:val="0"/>
          <w:numId w:val="18"/>
        </w:numPr>
        <w:spacing w:after="160" w:line="259" w:lineRule="auto"/>
      </w:pPr>
      <w:r>
        <w:t>Encourage a climate of mutual respect and accountability.</w:t>
      </w:r>
    </w:p>
    <w:p w:rsidR="00621D0A" w:rsidRDefault="00621D0A" w:rsidP="00621D0A">
      <w:pPr>
        <w:pStyle w:val="ListParagraph"/>
        <w:numPr>
          <w:ilvl w:val="0"/>
          <w:numId w:val="18"/>
        </w:numPr>
        <w:spacing w:after="160" w:line="259" w:lineRule="auto"/>
      </w:pPr>
      <w:r>
        <w:t>Provide objective tests where learners individually assess their understanding and make comparisons against their own learning goals, rather than against the performance of other learners.</w:t>
      </w:r>
    </w:p>
    <w:p w:rsidR="00621D0A" w:rsidRDefault="00621D0A" w:rsidP="00621D0A">
      <w:pPr>
        <w:pStyle w:val="ListParagraph"/>
        <w:numPr>
          <w:ilvl w:val="0"/>
          <w:numId w:val="18"/>
        </w:numPr>
        <w:spacing w:after="160" w:line="259" w:lineRule="auto"/>
      </w:pPr>
      <w:r>
        <w:t>Use real-life scenarios and dynamic feedback</w:t>
      </w:r>
    </w:p>
    <w:p w:rsidR="00621D0A" w:rsidRPr="008B6804" w:rsidRDefault="00621D0A" w:rsidP="00621D0A">
      <w:pPr>
        <w:pStyle w:val="ListParagraph"/>
        <w:numPr>
          <w:ilvl w:val="0"/>
          <w:numId w:val="18"/>
        </w:numPr>
        <w:spacing w:after="160" w:line="259" w:lineRule="auto"/>
      </w:pPr>
      <w:r>
        <w:t>Avoid releasing marks on written work until after learners have responded to feedback comments.</w:t>
      </w:r>
    </w:p>
    <w:p w:rsidR="00621D0A" w:rsidRDefault="00621D0A" w:rsidP="00621D0A">
      <w:pPr>
        <w:pStyle w:val="ListParagraph"/>
        <w:numPr>
          <w:ilvl w:val="0"/>
          <w:numId w:val="18"/>
        </w:numPr>
        <w:spacing w:after="160" w:line="259" w:lineRule="auto"/>
      </w:pPr>
      <w:r>
        <w:lastRenderedPageBreak/>
        <w:t xml:space="preserve">Redesign and align formative and summative assessments to enhance learner skills and independence. </w:t>
      </w:r>
    </w:p>
    <w:p w:rsidR="00621D0A" w:rsidRDefault="00621D0A" w:rsidP="00621D0A">
      <w:pPr>
        <w:pStyle w:val="ListParagraph"/>
        <w:numPr>
          <w:ilvl w:val="0"/>
          <w:numId w:val="18"/>
        </w:numPr>
        <w:spacing w:after="160" w:line="259" w:lineRule="auto"/>
      </w:pPr>
      <w:r>
        <w:t xml:space="preserve">Adjust assessment to develop </w:t>
      </w:r>
      <w:proofErr w:type="gramStart"/>
      <w:r>
        <w:t>learners</w:t>
      </w:r>
      <w:proofErr w:type="gramEnd"/>
      <w:r>
        <w:t xml:space="preserve"> responsibility for their learning. </w:t>
      </w:r>
    </w:p>
    <w:p w:rsidR="00621D0A" w:rsidRDefault="00621D0A" w:rsidP="00621D0A">
      <w:pPr>
        <w:pStyle w:val="ListParagraph"/>
        <w:numPr>
          <w:ilvl w:val="0"/>
          <w:numId w:val="18"/>
        </w:numPr>
        <w:spacing w:after="160" w:line="259" w:lineRule="auto"/>
      </w:pPr>
      <w:r>
        <w:t xml:space="preserve">Give learners opportunities to select the topics for extended essays or project work. </w:t>
      </w:r>
    </w:p>
    <w:p w:rsidR="00621D0A" w:rsidRDefault="00621D0A" w:rsidP="00621D0A">
      <w:pPr>
        <w:pStyle w:val="ListParagraph"/>
        <w:numPr>
          <w:ilvl w:val="0"/>
          <w:numId w:val="18"/>
        </w:numPr>
        <w:spacing w:after="160" w:line="259" w:lineRule="auto"/>
      </w:pPr>
      <w:r>
        <w:t xml:space="preserve">Provide learners with some choice in timing with regard to when they hand in assessments. </w:t>
      </w:r>
    </w:p>
    <w:p w:rsidR="00621D0A" w:rsidRDefault="00621D0A" w:rsidP="00621D0A">
      <w:pPr>
        <w:pStyle w:val="ListParagraph"/>
        <w:numPr>
          <w:ilvl w:val="0"/>
          <w:numId w:val="18"/>
        </w:numPr>
        <w:spacing w:after="160" w:line="259" w:lineRule="auto"/>
      </w:pPr>
      <w:r>
        <w:t xml:space="preserve">Involve learners in decision-making about assessment policy and practice. </w:t>
      </w:r>
    </w:p>
    <w:p w:rsidR="00621D0A" w:rsidRDefault="00621D0A" w:rsidP="00621D0A">
      <w:pPr>
        <w:pStyle w:val="ListParagraph"/>
        <w:numPr>
          <w:ilvl w:val="0"/>
          <w:numId w:val="18"/>
        </w:numPr>
        <w:spacing w:after="160" w:line="259" w:lineRule="auto"/>
      </w:pPr>
      <w:r>
        <w:t xml:space="preserve">Provide lots of opportunities for self-assessment. </w:t>
      </w:r>
    </w:p>
    <w:p w:rsidR="00621D0A" w:rsidRDefault="00621D0A" w:rsidP="00621D0A">
      <w:pPr>
        <w:pStyle w:val="ListParagraph"/>
        <w:numPr>
          <w:ilvl w:val="0"/>
          <w:numId w:val="18"/>
        </w:numPr>
        <w:spacing w:after="160" w:line="259" w:lineRule="auto"/>
      </w:pPr>
      <w:r>
        <w:t xml:space="preserve">Encourage the formation of supportive learning environments. </w:t>
      </w:r>
    </w:p>
    <w:p w:rsidR="00621D0A" w:rsidRDefault="00621D0A" w:rsidP="00621D0A">
      <w:pPr>
        <w:pStyle w:val="ListParagraph"/>
        <w:numPr>
          <w:ilvl w:val="0"/>
          <w:numId w:val="18"/>
        </w:numPr>
        <w:spacing w:after="160" w:line="259" w:lineRule="auto"/>
      </w:pPr>
      <w:r>
        <w:t xml:space="preserve">Have learner representation on committees that discuss assessment policies and practices. </w:t>
      </w:r>
    </w:p>
    <w:p w:rsidR="00621D0A" w:rsidRPr="00621D0A" w:rsidRDefault="00621D0A" w:rsidP="00621D0A">
      <w:pPr>
        <w:pStyle w:val="Heading1"/>
      </w:pPr>
      <w:r>
        <w:t xml:space="preserve">Theme Card: Inform and Shape your Teaching </w:t>
      </w:r>
    </w:p>
    <w:p w:rsidR="00621D0A" w:rsidRDefault="00621D0A" w:rsidP="00621D0A">
      <w:r>
        <w:t>Provide information to teachers that can be used to help shape the teaching</w:t>
      </w:r>
    </w:p>
    <w:p w:rsidR="00621D0A" w:rsidRDefault="00621D0A" w:rsidP="00621D0A">
      <w:r>
        <w:t>To what extent do your assessment and feedback processes inform and shape your teaching?</w:t>
      </w:r>
    </w:p>
    <w:p w:rsidR="00621D0A" w:rsidRPr="00CC1126" w:rsidRDefault="00621D0A" w:rsidP="00621D0A">
      <w:pPr>
        <w:pStyle w:val="ListParagraph"/>
        <w:numPr>
          <w:ilvl w:val="0"/>
          <w:numId w:val="19"/>
        </w:numPr>
        <w:spacing w:after="160" w:line="259" w:lineRule="auto"/>
        <w:rPr>
          <w:b/>
        </w:rPr>
      </w:pPr>
      <w:r>
        <w:t xml:space="preserve">Request feedback from one-minute papers where learners carry out a small assessment tasks and hand it in anonymously at the end of a class. Use the information from these to inform teaching in the next class. </w:t>
      </w:r>
    </w:p>
    <w:p w:rsidR="00621D0A" w:rsidRPr="00CC1126" w:rsidRDefault="00621D0A" w:rsidP="00621D0A">
      <w:pPr>
        <w:pStyle w:val="ListParagraph"/>
        <w:numPr>
          <w:ilvl w:val="0"/>
          <w:numId w:val="19"/>
        </w:numPr>
        <w:spacing w:after="160" w:line="259" w:lineRule="auto"/>
        <w:rPr>
          <w:b/>
        </w:rPr>
      </w:pPr>
      <w:r>
        <w:t xml:space="preserve">Have students request the feedback they would like when they make an assignment submission. </w:t>
      </w:r>
    </w:p>
    <w:p w:rsidR="00621D0A" w:rsidRPr="00CC1126" w:rsidRDefault="00621D0A" w:rsidP="00621D0A">
      <w:pPr>
        <w:pStyle w:val="ListParagraph"/>
        <w:numPr>
          <w:ilvl w:val="0"/>
          <w:numId w:val="19"/>
        </w:numPr>
        <w:spacing w:after="160" w:line="259" w:lineRule="auto"/>
        <w:rPr>
          <w:b/>
        </w:rPr>
      </w:pPr>
      <w:r>
        <w:t xml:space="preserve">Provide opportunities for frequent low-stakes assessment tasks with regular outputs to help you gauge process. </w:t>
      </w:r>
    </w:p>
    <w:p w:rsidR="00621D0A" w:rsidRPr="00CC1126" w:rsidRDefault="00621D0A" w:rsidP="00621D0A">
      <w:pPr>
        <w:pStyle w:val="ListParagraph"/>
        <w:numPr>
          <w:ilvl w:val="0"/>
          <w:numId w:val="19"/>
        </w:numPr>
        <w:spacing w:after="160" w:line="259" w:lineRule="auto"/>
        <w:rPr>
          <w:b/>
        </w:rPr>
      </w:pPr>
      <w:r>
        <w:t xml:space="preserve">Deliver online multiple-choice tests before a class. Analyse and use the information gathered from these to determine what id taught in class. </w:t>
      </w:r>
    </w:p>
    <w:p w:rsidR="00621D0A" w:rsidRPr="00CC1126" w:rsidRDefault="00621D0A" w:rsidP="00621D0A">
      <w:pPr>
        <w:pStyle w:val="ListParagraph"/>
        <w:numPr>
          <w:ilvl w:val="0"/>
          <w:numId w:val="19"/>
        </w:numPr>
        <w:spacing w:after="160" w:line="259" w:lineRule="auto"/>
        <w:rPr>
          <w:b/>
        </w:rPr>
      </w:pPr>
      <w:r>
        <w:t>Use online tools with built-in functionality for individual recording and reporting – providing information about levels of learner engagement with resources, online tests and discussions.</w:t>
      </w:r>
    </w:p>
    <w:p w:rsidR="00621D0A" w:rsidRPr="00CC1126" w:rsidRDefault="00621D0A" w:rsidP="00621D0A">
      <w:pPr>
        <w:pStyle w:val="ListParagraph"/>
        <w:numPr>
          <w:ilvl w:val="0"/>
          <w:numId w:val="19"/>
        </w:numPr>
        <w:spacing w:after="160" w:line="259" w:lineRule="auto"/>
        <w:rPr>
          <w:b/>
        </w:rPr>
      </w:pPr>
      <w:r>
        <w:t xml:space="preserve">Use learner response systems to provide dynamic feedback in class. The stored data provides information about responses, which could be analysed. </w:t>
      </w:r>
    </w:p>
    <w:p w:rsidR="00621D0A" w:rsidRPr="00CC1126" w:rsidRDefault="00621D0A" w:rsidP="00621D0A">
      <w:pPr>
        <w:pStyle w:val="ListParagraph"/>
        <w:numPr>
          <w:ilvl w:val="0"/>
          <w:numId w:val="19"/>
        </w:numPr>
        <w:spacing w:after="160" w:line="259" w:lineRule="auto"/>
        <w:rPr>
          <w:b/>
        </w:rPr>
      </w:pPr>
      <w:r>
        <w:t xml:space="preserve">Provide opportunities for learners to self-assess and reflect on their learning. A record of these reflections provides information about the </w:t>
      </w:r>
      <w:proofErr w:type="gramStart"/>
      <w:r>
        <w:t>learners</w:t>
      </w:r>
      <w:proofErr w:type="gramEnd"/>
      <w:r>
        <w:t xml:space="preserve"> ability to evaluate their own learning. </w:t>
      </w:r>
    </w:p>
    <w:p w:rsidR="00621D0A" w:rsidRPr="00CC1126" w:rsidRDefault="00621D0A" w:rsidP="00621D0A">
      <w:pPr>
        <w:pStyle w:val="ListParagraph"/>
        <w:numPr>
          <w:ilvl w:val="0"/>
          <w:numId w:val="19"/>
        </w:numPr>
        <w:spacing w:after="160" w:line="259" w:lineRule="auto"/>
        <w:rPr>
          <w:b/>
        </w:rPr>
      </w:pPr>
      <w:r>
        <w:t>Request feedback from learners on their assessment experiences in order to make improvements.</w:t>
      </w:r>
    </w:p>
    <w:p w:rsidR="00621D0A" w:rsidRPr="00CC1126" w:rsidRDefault="00621D0A" w:rsidP="00621D0A">
      <w:pPr>
        <w:pStyle w:val="ListParagraph"/>
        <w:numPr>
          <w:ilvl w:val="0"/>
          <w:numId w:val="19"/>
        </w:numPr>
        <w:spacing w:after="160" w:line="259" w:lineRule="auto"/>
        <w:rPr>
          <w:b/>
        </w:rPr>
      </w:pPr>
      <w:r>
        <w:t xml:space="preserve">Carry out a brief survey mid-term or mid-semester while there is time to address major concerns. </w:t>
      </w:r>
    </w:p>
    <w:p w:rsidR="009826B5" w:rsidRDefault="009826B5" w:rsidP="009826B5">
      <w:pPr>
        <w:pStyle w:val="Heading1"/>
      </w:pPr>
      <w:r>
        <w:t xml:space="preserve">Theme Card: Good assessment and feedback practice should…. </w:t>
      </w:r>
    </w:p>
    <w:p w:rsidR="005E3D99" w:rsidRDefault="005E3D99" w:rsidP="005E3D99"/>
    <w:p w:rsidR="005E3D99" w:rsidRDefault="005E3D99" w:rsidP="005E3D99"/>
    <w:p w:rsidR="005E3D99" w:rsidRDefault="005E3D99" w:rsidP="005E3D99"/>
    <w:p w:rsidR="005E3D99" w:rsidRDefault="005E3D99" w:rsidP="005E3D99"/>
    <w:p w:rsidR="005E3D99" w:rsidRDefault="005E3D99" w:rsidP="005E3D99"/>
    <w:p w:rsidR="005E3D99" w:rsidRDefault="005E3D99" w:rsidP="005E3D99"/>
    <w:p w:rsidR="005E3D99" w:rsidRDefault="005E3D99" w:rsidP="005E3D99">
      <w:pPr>
        <w:pStyle w:val="ListParagraph"/>
        <w:numPr>
          <w:ilvl w:val="0"/>
          <w:numId w:val="20"/>
        </w:numPr>
      </w:pPr>
      <w:r>
        <w:t>________________________________________________________________________</w:t>
      </w:r>
    </w:p>
    <w:p w:rsidR="005E3D99" w:rsidRDefault="005E3D99" w:rsidP="005E3D99">
      <w:pPr>
        <w:pStyle w:val="ListParagraph"/>
        <w:numPr>
          <w:ilvl w:val="0"/>
          <w:numId w:val="20"/>
        </w:numPr>
      </w:pPr>
      <w:r>
        <w:t>________________________________________________________________________</w:t>
      </w:r>
    </w:p>
    <w:p w:rsidR="005E3D99" w:rsidRDefault="005E3D99" w:rsidP="005E3D99">
      <w:pPr>
        <w:pStyle w:val="ListParagraph"/>
        <w:numPr>
          <w:ilvl w:val="0"/>
          <w:numId w:val="20"/>
        </w:numPr>
      </w:pPr>
      <w:r>
        <w:t>________________________________________________________________________</w:t>
      </w:r>
    </w:p>
    <w:p w:rsidR="005E3D99" w:rsidRDefault="005E3D99" w:rsidP="005E3D99">
      <w:pPr>
        <w:pStyle w:val="ListParagraph"/>
        <w:numPr>
          <w:ilvl w:val="0"/>
          <w:numId w:val="20"/>
        </w:numPr>
      </w:pPr>
      <w:r>
        <w:t>________________________________________________________________________</w:t>
      </w:r>
    </w:p>
    <w:p w:rsidR="005E3D99" w:rsidRDefault="005E3D99" w:rsidP="005E3D99">
      <w:pPr>
        <w:pStyle w:val="ListParagraph"/>
        <w:numPr>
          <w:ilvl w:val="0"/>
          <w:numId w:val="20"/>
        </w:numPr>
      </w:pPr>
      <w:r>
        <w:t>________________________________________________________________________</w:t>
      </w:r>
    </w:p>
    <w:p w:rsidR="005E3D99" w:rsidRDefault="005E3D99" w:rsidP="005E3D99">
      <w:pPr>
        <w:pStyle w:val="ListParagraph"/>
        <w:numPr>
          <w:ilvl w:val="0"/>
          <w:numId w:val="20"/>
        </w:numPr>
      </w:pPr>
      <w:r>
        <w:t>________________________________________________________________________</w:t>
      </w:r>
    </w:p>
    <w:p w:rsidR="005E3D99" w:rsidRDefault="005E3D99" w:rsidP="005E3D99">
      <w:pPr>
        <w:pStyle w:val="ListParagraph"/>
        <w:numPr>
          <w:ilvl w:val="0"/>
          <w:numId w:val="20"/>
        </w:numPr>
      </w:pPr>
      <w:r>
        <w:t>________________________________________________________________________</w:t>
      </w:r>
    </w:p>
    <w:p w:rsidR="005E3D99" w:rsidRDefault="005E3D99" w:rsidP="005E3D99">
      <w:pPr>
        <w:pStyle w:val="ListParagraph"/>
        <w:numPr>
          <w:ilvl w:val="0"/>
          <w:numId w:val="20"/>
        </w:numPr>
      </w:pPr>
      <w:r>
        <w:t>________________________________________________________________________</w:t>
      </w:r>
    </w:p>
    <w:p w:rsidR="005E3D99" w:rsidRDefault="005E3D99" w:rsidP="005E3D99">
      <w:pPr>
        <w:pStyle w:val="ListParagraph"/>
        <w:numPr>
          <w:ilvl w:val="0"/>
          <w:numId w:val="20"/>
        </w:numPr>
      </w:pPr>
      <w:r>
        <w:t>________________________________________________________________________</w:t>
      </w:r>
    </w:p>
    <w:p w:rsidR="005E3D99" w:rsidRDefault="005E3D99" w:rsidP="005E3D99">
      <w:pPr>
        <w:pStyle w:val="ListParagraph"/>
        <w:numPr>
          <w:ilvl w:val="0"/>
          <w:numId w:val="20"/>
        </w:numPr>
      </w:pPr>
      <w:r>
        <w:t>________________________________________________________________________</w:t>
      </w:r>
    </w:p>
    <w:p w:rsidR="005E3D99" w:rsidRPr="005E3D99" w:rsidRDefault="005E3D99" w:rsidP="005E3D99">
      <w:pPr>
        <w:pStyle w:val="ListParagraph"/>
      </w:pPr>
    </w:p>
    <w:p w:rsidR="005B1D4F" w:rsidRPr="005B1D4F" w:rsidRDefault="005B1D4F" w:rsidP="009826B5">
      <w:pPr>
        <w:spacing w:after="160" w:line="259" w:lineRule="auto"/>
        <w:rPr>
          <w:i/>
        </w:rPr>
      </w:pPr>
      <w:r w:rsidRPr="005B1D4F">
        <w:rPr>
          <w:i/>
        </w:rPr>
        <w:t>Adapted from the REAP principles of good formative assessment and feedback; the QAA Enhancement Theme: The First Year Experience – Transforming assessment and feedback: enhancing integration and empowerment in the first year.</w:t>
      </w:r>
    </w:p>
    <w:p w:rsidR="00963E6F" w:rsidRPr="00963E6F" w:rsidRDefault="00963E6F" w:rsidP="00963E6F">
      <w:bookmarkStart w:id="0" w:name="_GoBack"/>
      <w:bookmarkEnd w:id="0"/>
    </w:p>
    <w:sectPr w:rsidR="00963E6F" w:rsidRPr="00963E6F" w:rsidSect="00D4334D">
      <w:headerReference w:type="default" r:id="rId9"/>
      <w:footerReference w:type="default" r:id="rId10"/>
      <w:headerReference w:type="first" r:id="rId11"/>
      <w:footerReference w:type="first" r:id="rId12"/>
      <w:footnotePr>
        <w:numFmt w:val="chicago"/>
      </w:footnotePr>
      <w:pgSz w:w="11906" w:h="16838" w:code="9"/>
      <w:pgMar w:top="851" w:right="1134" w:bottom="1134"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36" w:rsidRDefault="008F0E36" w:rsidP="001E5796">
      <w:pPr>
        <w:pStyle w:val="Header"/>
      </w:pPr>
      <w:r>
        <w:separator/>
      </w:r>
    </w:p>
  </w:endnote>
  <w:endnote w:type="continuationSeparator" w:id="0">
    <w:p w:rsidR="008F0E36" w:rsidRDefault="008F0E36" w:rsidP="001E579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114789"/>
      <w:docPartObj>
        <w:docPartGallery w:val="Page Numbers (Bottom of Page)"/>
        <w:docPartUnique/>
      </w:docPartObj>
    </w:sdtPr>
    <w:sdtEndPr/>
    <w:sdtContent>
      <w:sdt>
        <w:sdtPr>
          <w:id w:val="1818528771"/>
          <w:docPartObj>
            <w:docPartGallery w:val="Page Numbers (Top of Page)"/>
            <w:docPartUnique/>
          </w:docPartObj>
        </w:sdtPr>
        <w:sdtEndPr/>
        <w:sdtContent>
          <w:p w:rsidR="005F2AE4" w:rsidRDefault="005F2AE4" w:rsidP="005F2AE4">
            <w:pPr>
              <w:pStyle w:val="Footer"/>
              <w:pBdr>
                <w:top w:val="thinThickSmallGap" w:sz="18" w:space="5" w:color="572163"/>
              </w:pBdr>
              <w:tabs>
                <w:tab w:val="clear" w:pos="4513"/>
                <w:tab w:val="clear" w:pos="9356"/>
                <w:tab w:val="left" w:pos="0"/>
                <w:tab w:val="left" w:pos="567"/>
              </w:tabs>
              <w:spacing w:before="120"/>
              <w:rPr>
                <w:sz w:val="16"/>
                <w:szCs w:val="16"/>
              </w:rPr>
            </w:pPr>
            <w:r w:rsidRPr="00606D79">
              <w:rPr>
                <w:noProof/>
                <w:lang w:val="en-GB" w:eastAsia="en-GB"/>
              </w:rPr>
              <w:drawing>
                <wp:anchor distT="0" distB="0" distL="114300" distR="114300" simplePos="0" relativeHeight="251666432" behindDoc="0" locked="0" layoutInCell="1" allowOverlap="1" wp14:anchorId="74F4C742" wp14:editId="6D8D3060">
                  <wp:simplePos x="0" y="0"/>
                  <wp:positionH relativeFrom="column">
                    <wp:posOffset>5614035</wp:posOffset>
                  </wp:positionH>
                  <wp:positionV relativeFrom="paragraph">
                    <wp:posOffset>204470</wp:posOffset>
                  </wp:positionV>
                  <wp:extent cx="511810" cy="471170"/>
                  <wp:effectExtent l="0" t="0" r="0" b="0"/>
                  <wp:wrapSquare wrapText="bothSides"/>
                  <wp:docPr id="6" name="Picture 4" descr="UHI-ico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HI-icon-RGB.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810" cy="471170"/>
                          </a:xfrm>
                          <a:prstGeom prst="rect">
                            <a:avLst/>
                          </a:prstGeom>
                        </pic:spPr>
                      </pic:pic>
                    </a:graphicData>
                  </a:graphic>
                  <wp14:sizeRelH relativeFrom="page">
                    <wp14:pctWidth>0</wp14:pctWidth>
                  </wp14:sizeRelH>
                  <wp14:sizeRelV relativeFrom="page">
                    <wp14:pctHeight>0</wp14:pctHeight>
                  </wp14:sizeRelV>
                </wp:anchor>
              </w:drawing>
            </w:r>
            <w:r w:rsidR="000C7293">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6356985</wp:posOffset>
                      </wp:positionH>
                      <wp:positionV relativeFrom="paragraph">
                        <wp:posOffset>167005</wp:posOffset>
                      </wp:positionV>
                      <wp:extent cx="704215" cy="662305"/>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AE4" w:rsidRDefault="005F2A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0.55pt;margin-top:13.15pt;width:55.45pt;height:5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QoggIAAA4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lWuTZHCMKpsUif5XO4w2kOh021vk3XHcoTGpsofAR&#10;nBzunQ9kSHVyieS1FGwjpIwLu9veSosOBESyid8R3U3dpArOSodjI+K4AxzhjmALbGPRv5VZXqQ3&#10;eTnbLFbLWbEp5rNyma5maVbelIu0KIu7zfdAMCuqVjDG1b1Q/CTArPi7Ah9bYZROlCDqa1zO8/lY&#10;oSl7Nw0yjd+fguyEh36Uoqvx6uxEqlDX14pB2KTyRMhxnvxMP2YZcnD6x6xEFYTCjxLww3YAlCCN&#10;rWZPoAeroV5QdHhEYNJq+xWjHhqyxu7LnliOkXyrQFNlVhShg+OimC9zWNipZTu1EEUBqsYeo3F6&#10;68eu3xsrdi3cNKpY6WvQYSOiRp5ZHdULTReDOT4Qoaun6+j1/IytfwAAAP//AwBQSwMEFAAGAAgA&#10;AAAhAFA+eFbeAAAADAEAAA8AAABkcnMvZG93bnJldi54bWxMj01OwzAQhfdI3MEaJDaI2kkhhRCn&#10;AiQqti09gBNPk4h4HMVuk96e6ars5mk+vZ9iPbtenHAMnScNyUKBQKq97ajRsP/5enwBEaIha3pP&#10;qOGMAdbl7U1hcusn2uJpFxvBJhRyo6GNccilDHWLzoSFH5D4d/CjM5Hl2Eg7monNXS9TpTLpTEec&#10;0JoBP1usf3dHp+HwPT08v07VJu5X26fsw3Sryp+1vr+b399ARJzjFYZLfa4OJXeq/JFsED1rpZKE&#10;WQ1ptgRxIZIk5XkVX0uVgSwL+X9E+QcAAP//AwBQSwECLQAUAAYACAAAACEAtoM4kv4AAADhAQAA&#10;EwAAAAAAAAAAAAAAAAAAAAAAW0NvbnRlbnRfVHlwZXNdLnhtbFBLAQItABQABgAIAAAAIQA4/SH/&#10;1gAAAJQBAAALAAAAAAAAAAAAAAAAAC8BAABfcmVscy8ucmVsc1BLAQItABQABgAIAAAAIQDiKIQo&#10;ggIAAA4FAAAOAAAAAAAAAAAAAAAAAC4CAABkcnMvZTJvRG9jLnhtbFBLAQItABQABgAIAAAAIQBQ&#10;PnhW3gAAAAwBAAAPAAAAAAAAAAAAAAAAANwEAABkcnMvZG93bnJldi54bWxQSwUGAAAAAAQABADz&#10;AAAA5wUAAAAA&#10;" stroked="f">
                      <v:textbox>
                        <w:txbxContent>
                          <w:p w:rsidR="005F2AE4" w:rsidRDefault="005F2AE4"/>
                        </w:txbxContent>
                      </v:textbox>
                    </v:shape>
                  </w:pict>
                </mc:Fallback>
              </mc:AlternateContent>
            </w:r>
          </w:p>
          <w:p w:rsidR="005F2AE4" w:rsidRPr="00386962" w:rsidRDefault="005F2AE4" w:rsidP="006340D2">
            <w:pPr>
              <w:pStyle w:val="Footer"/>
              <w:tabs>
                <w:tab w:val="clear" w:pos="9356"/>
                <w:tab w:val="left" w:pos="0"/>
                <w:tab w:val="left" w:pos="709"/>
                <w:tab w:val="right" w:pos="10348"/>
              </w:tabs>
            </w:pPr>
            <w:r>
              <w:rPr>
                <w:sz w:val="16"/>
                <w:szCs w:val="16"/>
              </w:rPr>
              <w:tab/>
            </w:r>
            <w:r>
              <w:rPr>
                <w:sz w:val="16"/>
                <w:szCs w:val="16"/>
              </w:rPr>
              <w:br/>
              <w:t>Content:</w:t>
            </w:r>
            <w:r>
              <w:rPr>
                <w:sz w:val="16"/>
                <w:szCs w:val="16"/>
              </w:rPr>
              <w:tab/>
            </w:r>
            <w:r w:rsidRPr="00ED59CB">
              <w:rPr>
                <w:sz w:val="16"/>
                <w:szCs w:val="16"/>
              </w:rPr>
              <w:t xml:space="preserve">Page </w:t>
            </w:r>
            <w:r w:rsidRPr="00ED59CB">
              <w:rPr>
                <w:sz w:val="16"/>
                <w:szCs w:val="16"/>
              </w:rPr>
              <w:fldChar w:fldCharType="begin"/>
            </w:r>
            <w:r w:rsidRPr="00ED59CB">
              <w:rPr>
                <w:sz w:val="16"/>
                <w:szCs w:val="16"/>
              </w:rPr>
              <w:instrText xml:space="preserve"> PAGE  \* Arabic  \* MERGEFORMAT </w:instrText>
            </w:r>
            <w:r w:rsidRPr="00ED59CB">
              <w:rPr>
                <w:sz w:val="16"/>
                <w:szCs w:val="16"/>
              </w:rPr>
              <w:fldChar w:fldCharType="separate"/>
            </w:r>
            <w:r w:rsidR="00D53F27">
              <w:rPr>
                <w:noProof/>
                <w:sz w:val="16"/>
                <w:szCs w:val="16"/>
              </w:rPr>
              <w:t>5</w:t>
            </w:r>
            <w:r w:rsidRPr="00ED59CB">
              <w:rPr>
                <w:sz w:val="16"/>
                <w:szCs w:val="16"/>
              </w:rPr>
              <w:fldChar w:fldCharType="end"/>
            </w:r>
            <w:r w:rsidRPr="00ED59CB">
              <w:rPr>
                <w:sz w:val="16"/>
                <w:szCs w:val="16"/>
              </w:rPr>
              <w:t xml:space="preserve"> of </w:t>
            </w:r>
            <w:r w:rsidR="00D53F27">
              <w:fldChar w:fldCharType="begin"/>
            </w:r>
            <w:r w:rsidR="00D53F27">
              <w:instrText xml:space="preserve"> NUMPAGES  \* Arabic  \* MERGEFORMAT </w:instrText>
            </w:r>
            <w:r w:rsidR="00D53F27">
              <w:fldChar w:fldCharType="separate"/>
            </w:r>
            <w:r w:rsidR="00D53F27" w:rsidRPr="00D53F27">
              <w:rPr>
                <w:noProof/>
                <w:sz w:val="16"/>
                <w:szCs w:val="16"/>
              </w:rPr>
              <w:t>7</w:t>
            </w:r>
            <w:r w:rsidR="00D53F27">
              <w:rPr>
                <w:noProof/>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253130"/>
      <w:docPartObj>
        <w:docPartGallery w:val="Page Numbers (Bottom of Page)"/>
        <w:docPartUnique/>
      </w:docPartObj>
    </w:sdtPr>
    <w:sdtEndPr/>
    <w:sdtContent>
      <w:sdt>
        <w:sdtPr>
          <w:id w:val="978887270"/>
          <w:docPartObj>
            <w:docPartGallery w:val="Page Numbers (Top of Page)"/>
            <w:docPartUnique/>
          </w:docPartObj>
        </w:sdtPr>
        <w:sdtEndPr/>
        <w:sdtContent>
          <w:p w:rsidR="005F2AE4" w:rsidRDefault="005F2AE4" w:rsidP="002F3945">
            <w:pPr>
              <w:pStyle w:val="Footer"/>
              <w:pBdr>
                <w:top w:val="thinThickSmallGap" w:sz="18" w:space="5" w:color="572163"/>
              </w:pBdr>
              <w:tabs>
                <w:tab w:val="clear" w:pos="4513"/>
                <w:tab w:val="clear" w:pos="9356"/>
                <w:tab w:val="left" w:pos="0"/>
                <w:tab w:val="left" w:pos="567"/>
              </w:tabs>
              <w:spacing w:before="120"/>
            </w:pPr>
            <w:r w:rsidRPr="00ED59CB">
              <w:rPr>
                <w:sz w:val="16"/>
                <w:szCs w:val="16"/>
              </w:rPr>
              <w:t xml:space="preserve">Web: </w:t>
            </w:r>
            <w:r w:rsidRPr="00ED59CB">
              <w:rPr>
                <w:sz w:val="16"/>
                <w:szCs w:val="16"/>
              </w:rPr>
              <w:tab/>
            </w:r>
            <w:hyperlink r:id="rId1" w:history="1">
              <w:r w:rsidRPr="00ED59CB">
                <w:rPr>
                  <w:rStyle w:val="Hyperlink"/>
                  <w:sz w:val="16"/>
                  <w:szCs w:val="16"/>
                </w:rPr>
                <w:t>http://www.uhi.ac.uk/learning-and-teaching</w:t>
              </w:r>
            </w:hyperlink>
            <w:r w:rsidRPr="00ED59CB">
              <w:rPr>
                <w:sz w:val="16"/>
                <w:szCs w:val="16"/>
              </w:rPr>
              <w:t xml:space="preserve"> </w:t>
            </w:r>
            <w:r w:rsidRPr="00ED59CB">
              <w:rPr>
                <w:b/>
                <w:sz w:val="16"/>
                <w:szCs w:val="16"/>
              </w:rPr>
              <w:sym w:font="Wingdings" w:char="F02B"/>
            </w:r>
            <w:r w:rsidRPr="00ED59CB">
              <w:rPr>
                <w:sz w:val="16"/>
                <w:szCs w:val="16"/>
              </w:rPr>
              <w:t xml:space="preserve"> </w:t>
            </w:r>
            <w:hyperlink r:id="rId2" w:history="1">
              <w:r w:rsidRPr="00ED59CB">
                <w:rPr>
                  <w:rStyle w:val="Hyperlink"/>
                  <w:sz w:val="16"/>
                  <w:szCs w:val="16"/>
                </w:rPr>
                <w:t>edu@uhi.ac.uk</w:t>
              </w:r>
            </w:hyperlink>
            <w:r>
              <w:rPr>
                <w:sz w:val="16"/>
                <w:szCs w:val="16"/>
              </w:rPr>
              <w:tab/>
            </w:r>
            <w:r>
              <w:rPr>
                <w:sz w:val="16"/>
                <w:szCs w:val="16"/>
              </w:rPr>
              <w:br/>
              <w:t>Content:</w:t>
            </w:r>
            <w:r>
              <w:rPr>
                <w:sz w:val="16"/>
                <w:szCs w:val="16"/>
              </w:rPr>
              <w:tab/>
            </w:r>
            <w:r w:rsidRPr="00ED59CB">
              <w:rPr>
                <w:sz w:val="16"/>
                <w:szCs w:val="16"/>
              </w:rPr>
              <w:t xml:space="preserve">Page </w:t>
            </w:r>
            <w:r w:rsidRPr="00ED59CB">
              <w:rPr>
                <w:sz w:val="16"/>
                <w:szCs w:val="16"/>
              </w:rPr>
              <w:fldChar w:fldCharType="begin"/>
            </w:r>
            <w:r w:rsidRPr="00ED59CB">
              <w:rPr>
                <w:sz w:val="16"/>
                <w:szCs w:val="16"/>
              </w:rPr>
              <w:instrText xml:space="preserve"> PAGE  \* Arabic  \* MERGEFORMAT </w:instrText>
            </w:r>
            <w:r w:rsidRPr="00ED59CB">
              <w:rPr>
                <w:sz w:val="16"/>
                <w:szCs w:val="16"/>
              </w:rPr>
              <w:fldChar w:fldCharType="separate"/>
            </w:r>
            <w:r w:rsidR="00D53F27">
              <w:rPr>
                <w:noProof/>
                <w:sz w:val="16"/>
                <w:szCs w:val="16"/>
              </w:rPr>
              <w:t>1</w:t>
            </w:r>
            <w:r w:rsidRPr="00ED59CB">
              <w:rPr>
                <w:sz w:val="16"/>
                <w:szCs w:val="16"/>
              </w:rPr>
              <w:fldChar w:fldCharType="end"/>
            </w:r>
            <w:r w:rsidRPr="00ED59CB">
              <w:rPr>
                <w:sz w:val="16"/>
                <w:szCs w:val="16"/>
              </w:rPr>
              <w:t xml:space="preserve"> of </w:t>
            </w:r>
            <w:r w:rsidR="00D53F27">
              <w:fldChar w:fldCharType="begin"/>
            </w:r>
            <w:r w:rsidR="00D53F27">
              <w:instrText xml:space="preserve"> NUMPAGES  \* Arabic  \* MERGEFORMAT </w:instrText>
            </w:r>
            <w:r w:rsidR="00D53F27">
              <w:fldChar w:fldCharType="separate"/>
            </w:r>
            <w:r w:rsidR="00D53F27" w:rsidRPr="00D53F27">
              <w:rPr>
                <w:noProof/>
                <w:sz w:val="16"/>
                <w:szCs w:val="16"/>
              </w:rPr>
              <w:t>7</w:t>
            </w:r>
            <w:r w:rsidR="00D53F27">
              <w:rPr>
                <w:noProof/>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36" w:rsidRDefault="008F0E36" w:rsidP="001E5796">
      <w:pPr>
        <w:pStyle w:val="Header"/>
      </w:pPr>
      <w:r>
        <w:separator/>
      </w:r>
    </w:p>
  </w:footnote>
  <w:footnote w:type="continuationSeparator" w:id="0">
    <w:p w:rsidR="008F0E36" w:rsidRDefault="008F0E36" w:rsidP="001E5796">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1" w:type="pct"/>
      <w:tblInd w:w="-27" w:type="dxa"/>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8279"/>
      <w:gridCol w:w="1284"/>
    </w:tblGrid>
    <w:tr w:rsidR="00EC1B06" w:rsidTr="00863AD6">
      <w:trPr>
        <w:trHeight w:val="921"/>
      </w:trPr>
      <w:tc>
        <w:tcPr>
          <w:tcW w:w="8481" w:type="dxa"/>
          <w:tcBorders>
            <w:left w:val="nil"/>
            <w:bottom w:val="single" w:sz="8" w:space="0" w:color="5F497A" w:themeColor="accent4" w:themeShade="BF"/>
            <w:right w:val="nil"/>
          </w:tcBorders>
        </w:tcPr>
        <w:p w:rsidR="00EC1B06" w:rsidRDefault="00EC1B06" w:rsidP="00863AD6">
          <w:pPr>
            <w:pStyle w:val="Header"/>
            <w:tabs>
              <w:tab w:val="clear" w:pos="4513"/>
              <w:tab w:val="clear" w:pos="9026"/>
              <w:tab w:val="right" w:pos="3710"/>
            </w:tabs>
            <w:rPr>
              <w:rFonts w:eastAsiaTheme="majorEastAsia" w:cstheme="majorBidi"/>
              <w:szCs w:val="36"/>
            </w:rPr>
          </w:pPr>
          <w:r w:rsidRPr="00FE6932">
            <w:rPr>
              <w:rFonts w:eastAsiaTheme="majorEastAsia" w:cstheme="majorBidi"/>
              <w:noProof/>
              <w:szCs w:val="36"/>
              <w:lang w:val="en-GB" w:eastAsia="en-GB"/>
            </w:rPr>
            <w:drawing>
              <wp:anchor distT="0" distB="0" distL="114300" distR="114300" simplePos="0" relativeHeight="251668480" behindDoc="0" locked="0" layoutInCell="1" allowOverlap="1" wp14:anchorId="580E468D" wp14:editId="36B5676A">
                <wp:simplePos x="0" y="0"/>
                <wp:positionH relativeFrom="column">
                  <wp:posOffset>-53340</wp:posOffset>
                </wp:positionH>
                <wp:positionV relativeFrom="paragraph">
                  <wp:posOffset>0</wp:posOffset>
                </wp:positionV>
                <wp:extent cx="2912110" cy="466725"/>
                <wp:effectExtent l="19050" t="0" r="2540" b="0"/>
                <wp:wrapNone/>
                <wp:docPr id="10" name="Picture 0" descr="UHI_EDU_Logo_CMYK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_EDU_Logo_CMYK_Sm.jpg"/>
                        <pic:cNvPicPr/>
                      </pic:nvPicPr>
                      <pic:blipFill>
                        <a:blip r:embed="rId1"/>
                        <a:stretch>
                          <a:fillRect/>
                        </a:stretch>
                      </pic:blipFill>
                      <pic:spPr>
                        <a:xfrm>
                          <a:off x="0" y="0"/>
                          <a:ext cx="2912110" cy="466725"/>
                        </a:xfrm>
                        <a:prstGeom prst="rect">
                          <a:avLst/>
                        </a:prstGeom>
                      </pic:spPr>
                    </pic:pic>
                  </a:graphicData>
                </a:graphic>
              </wp:anchor>
            </w:drawing>
          </w:r>
          <w:r>
            <w:rPr>
              <w:rFonts w:eastAsiaTheme="majorEastAsia" w:cstheme="majorBidi"/>
              <w:szCs w:val="36"/>
            </w:rPr>
            <w:tab/>
          </w:r>
        </w:p>
      </w:tc>
      <w:tc>
        <w:tcPr>
          <w:tcW w:w="1310" w:type="dxa"/>
          <w:tcBorders>
            <w:left w:val="nil"/>
            <w:bottom w:val="single" w:sz="8" w:space="0" w:color="5F497A" w:themeColor="accent4" w:themeShade="BF"/>
          </w:tcBorders>
          <w:vAlign w:val="bottom"/>
        </w:tcPr>
        <w:p w:rsidR="00EC1B06" w:rsidRPr="00C94069" w:rsidRDefault="00EC1B06" w:rsidP="00863AD6">
          <w:pPr>
            <w:pStyle w:val="Header"/>
            <w:ind w:left="-115"/>
            <w:jc w:val="right"/>
            <w:rPr>
              <w:rFonts w:eastAsiaTheme="majorEastAsia" w:cstheme="majorBidi"/>
              <w:b/>
              <w:bCs/>
              <w:szCs w:val="36"/>
            </w:rPr>
          </w:pPr>
        </w:p>
      </w:tc>
    </w:tr>
    <w:tr w:rsidR="00EC1B06" w:rsidTr="00863AD6">
      <w:trPr>
        <w:trHeight w:val="711"/>
      </w:trPr>
      <w:tc>
        <w:tcPr>
          <w:tcW w:w="9791" w:type="dxa"/>
          <w:gridSpan w:val="2"/>
          <w:tcBorders>
            <w:top w:val="single" w:sz="8" w:space="0" w:color="5F497A" w:themeColor="accent4" w:themeShade="BF"/>
            <w:left w:val="nil"/>
            <w:bottom w:val="thinThickSmallGap" w:sz="12" w:space="0" w:color="5F497A" w:themeColor="accent4" w:themeShade="BF"/>
          </w:tcBorders>
          <w:vAlign w:val="bottom"/>
        </w:tcPr>
        <w:p w:rsidR="00EC1B06" w:rsidRPr="005F2AE4" w:rsidRDefault="00EC1B06" w:rsidP="00863AD6">
          <w:pPr>
            <w:pStyle w:val="Heading1"/>
            <w:rPr>
              <w:sz w:val="36"/>
            </w:rPr>
          </w:pPr>
        </w:p>
      </w:tc>
    </w:tr>
  </w:tbl>
  <w:p w:rsidR="005F2AE4" w:rsidRPr="00121EC7" w:rsidRDefault="005F2AE4" w:rsidP="00121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1" w:type="pct"/>
      <w:tblInd w:w="-27" w:type="dxa"/>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8279"/>
      <w:gridCol w:w="1284"/>
    </w:tblGrid>
    <w:tr w:rsidR="005F2AE4" w:rsidTr="005F2AE4">
      <w:trPr>
        <w:trHeight w:val="921"/>
      </w:trPr>
      <w:tc>
        <w:tcPr>
          <w:tcW w:w="8481" w:type="dxa"/>
          <w:tcBorders>
            <w:left w:val="nil"/>
            <w:bottom w:val="single" w:sz="8" w:space="0" w:color="5F497A" w:themeColor="accent4" w:themeShade="BF"/>
            <w:right w:val="nil"/>
          </w:tcBorders>
        </w:tcPr>
        <w:p w:rsidR="005F2AE4" w:rsidRDefault="005F2AE4" w:rsidP="005F2AE4">
          <w:pPr>
            <w:pStyle w:val="Header"/>
            <w:tabs>
              <w:tab w:val="clear" w:pos="4513"/>
              <w:tab w:val="clear" w:pos="9026"/>
              <w:tab w:val="right" w:pos="3710"/>
            </w:tabs>
            <w:rPr>
              <w:rFonts w:eastAsiaTheme="majorEastAsia" w:cstheme="majorBidi"/>
              <w:szCs w:val="36"/>
            </w:rPr>
          </w:pPr>
          <w:r w:rsidRPr="00FE6932">
            <w:rPr>
              <w:rFonts w:eastAsiaTheme="majorEastAsia" w:cstheme="majorBidi"/>
              <w:noProof/>
              <w:szCs w:val="36"/>
              <w:lang w:val="en-GB" w:eastAsia="en-GB"/>
            </w:rPr>
            <w:drawing>
              <wp:anchor distT="0" distB="0" distL="114300" distR="114300" simplePos="0" relativeHeight="251663360" behindDoc="0" locked="0" layoutInCell="1" allowOverlap="1" wp14:anchorId="5C85C763" wp14:editId="133F0C31">
                <wp:simplePos x="0" y="0"/>
                <wp:positionH relativeFrom="column">
                  <wp:posOffset>-53340</wp:posOffset>
                </wp:positionH>
                <wp:positionV relativeFrom="paragraph">
                  <wp:posOffset>0</wp:posOffset>
                </wp:positionV>
                <wp:extent cx="2912110" cy="466725"/>
                <wp:effectExtent l="19050" t="0" r="2540" b="0"/>
                <wp:wrapNone/>
                <wp:docPr id="7" name="Picture 0" descr="UHI_EDU_Logo_CMYK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_EDU_Logo_CMYK_Sm.jpg"/>
                        <pic:cNvPicPr/>
                      </pic:nvPicPr>
                      <pic:blipFill>
                        <a:blip r:embed="rId1"/>
                        <a:stretch>
                          <a:fillRect/>
                        </a:stretch>
                      </pic:blipFill>
                      <pic:spPr>
                        <a:xfrm>
                          <a:off x="0" y="0"/>
                          <a:ext cx="2912110" cy="466725"/>
                        </a:xfrm>
                        <a:prstGeom prst="rect">
                          <a:avLst/>
                        </a:prstGeom>
                      </pic:spPr>
                    </pic:pic>
                  </a:graphicData>
                </a:graphic>
              </wp:anchor>
            </w:drawing>
          </w:r>
          <w:r>
            <w:rPr>
              <w:rFonts w:eastAsiaTheme="majorEastAsia" w:cstheme="majorBidi"/>
              <w:szCs w:val="36"/>
            </w:rPr>
            <w:tab/>
          </w:r>
        </w:p>
      </w:tc>
      <w:tc>
        <w:tcPr>
          <w:tcW w:w="1310" w:type="dxa"/>
          <w:tcBorders>
            <w:left w:val="nil"/>
            <w:bottom w:val="single" w:sz="8" w:space="0" w:color="5F497A" w:themeColor="accent4" w:themeShade="BF"/>
          </w:tcBorders>
          <w:vAlign w:val="bottom"/>
        </w:tcPr>
        <w:p w:rsidR="005F2AE4" w:rsidRPr="00C94069" w:rsidRDefault="005F2AE4" w:rsidP="005F2AE4">
          <w:pPr>
            <w:pStyle w:val="Header"/>
            <w:ind w:left="-115"/>
            <w:jc w:val="right"/>
            <w:rPr>
              <w:rFonts w:eastAsiaTheme="majorEastAsia" w:cstheme="majorBidi"/>
              <w:b/>
              <w:bCs/>
              <w:szCs w:val="36"/>
            </w:rPr>
          </w:pPr>
        </w:p>
      </w:tc>
    </w:tr>
    <w:tr w:rsidR="005F2AE4" w:rsidTr="005F2AE4">
      <w:trPr>
        <w:trHeight w:val="711"/>
      </w:trPr>
      <w:tc>
        <w:tcPr>
          <w:tcW w:w="9791" w:type="dxa"/>
          <w:gridSpan w:val="2"/>
          <w:tcBorders>
            <w:top w:val="single" w:sz="8" w:space="0" w:color="5F497A" w:themeColor="accent4" w:themeShade="BF"/>
            <w:left w:val="nil"/>
            <w:bottom w:val="thinThickSmallGap" w:sz="12" w:space="0" w:color="5F497A" w:themeColor="accent4" w:themeShade="BF"/>
          </w:tcBorders>
          <w:vAlign w:val="bottom"/>
        </w:tcPr>
        <w:p w:rsidR="005F2AE4" w:rsidRPr="005F2AE4" w:rsidRDefault="00C27AE4" w:rsidP="005F2AE4">
          <w:pPr>
            <w:pStyle w:val="Heading1"/>
            <w:rPr>
              <w:sz w:val="36"/>
            </w:rPr>
          </w:pPr>
          <w:r>
            <w:rPr>
              <w:rFonts w:eastAsia="Times New Roman"/>
              <w:sz w:val="36"/>
            </w:rPr>
            <w:t>Theme Card: Assessment &amp; Feedback</w:t>
          </w:r>
        </w:p>
      </w:tc>
    </w:tr>
  </w:tbl>
  <w:p w:rsidR="005F2AE4" w:rsidRPr="005E6675" w:rsidRDefault="005F2AE4" w:rsidP="00121EC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3E4"/>
    <w:multiLevelType w:val="hybridMultilevel"/>
    <w:tmpl w:val="387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9429E"/>
    <w:multiLevelType w:val="hybridMultilevel"/>
    <w:tmpl w:val="ED04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673E2"/>
    <w:multiLevelType w:val="hybridMultilevel"/>
    <w:tmpl w:val="09AC7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A57394"/>
    <w:multiLevelType w:val="hybridMultilevel"/>
    <w:tmpl w:val="A37E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0070"/>
    <w:multiLevelType w:val="hybridMultilevel"/>
    <w:tmpl w:val="CFFE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E2627"/>
    <w:multiLevelType w:val="multilevel"/>
    <w:tmpl w:val="C3145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70D92"/>
    <w:multiLevelType w:val="hybridMultilevel"/>
    <w:tmpl w:val="7D66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368B8"/>
    <w:multiLevelType w:val="multilevel"/>
    <w:tmpl w:val="5772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909E7"/>
    <w:multiLevelType w:val="hybridMultilevel"/>
    <w:tmpl w:val="157E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124BD"/>
    <w:multiLevelType w:val="hybridMultilevel"/>
    <w:tmpl w:val="59EC1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765C84"/>
    <w:multiLevelType w:val="hybridMultilevel"/>
    <w:tmpl w:val="0420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C75E5"/>
    <w:multiLevelType w:val="hybridMultilevel"/>
    <w:tmpl w:val="24CC3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BC170E"/>
    <w:multiLevelType w:val="hybridMultilevel"/>
    <w:tmpl w:val="5EE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F54B2"/>
    <w:multiLevelType w:val="hybridMultilevel"/>
    <w:tmpl w:val="0A860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224CF8"/>
    <w:multiLevelType w:val="multilevel"/>
    <w:tmpl w:val="13E6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105239"/>
    <w:multiLevelType w:val="hybridMultilevel"/>
    <w:tmpl w:val="5160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930E4"/>
    <w:multiLevelType w:val="hybridMultilevel"/>
    <w:tmpl w:val="0EEC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E0849"/>
    <w:multiLevelType w:val="hybridMultilevel"/>
    <w:tmpl w:val="19AC4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5F700C"/>
    <w:multiLevelType w:val="hybridMultilevel"/>
    <w:tmpl w:val="A3B8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36293"/>
    <w:multiLevelType w:val="hybridMultilevel"/>
    <w:tmpl w:val="D6BA3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7"/>
  </w:num>
  <w:num w:numId="4">
    <w:abstractNumId w:val="9"/>
  </w:num>
  <w:num w:numId="5">
    <w:abstractNumId w:val="13"/>
  </w:num>
  <w:num w:numId="6">
    <w:abstractNumId w:val="14"/>
  </w:num>
  <w:num w:numId="7">
    <w:abstractNumId w:val="16"/>
  </w:num>
  <w:num w:numId="8">
    <w:abstractNumId w:val="2"/>
  </w:num>
  <w:num w:numId="9">
    <w:abstractNumId w:val="1"/>
  </w:num>
  <w:num w:numId="10">
    <w:abstractNumId w:val="18"/>
  </w:num>
  <w:num w:numId="11">
    <w:abstractNumId w:val="10"/>
  </w:num>
  <w:num w:numId="12">
    <w:abstractNumId w:val="8"/>
  </w:num>
  <w:num w:numId="13">
    <w:abstractNumId w:val="6"/>
  </w:num>
  <w:num w:numId="14">
    <w:abstractNumId w:val="11"/>
  </w:num>
  <w:num w:numId="15">
    <w:abstractNumId w:val="0"/>
  </w:num>
  <w:num w:numId="16">
    <w:abstractNumId w:val="4"/>
  </w:num>
  <w:num w:numId="17">
    <w:abstractNumId w:val="3"/>
  </w:num>
  <w:num w:numId="18">
    <w:abstractNumId w:val="19"/>
  </w:num>
  <w:num w:numId="19">
    <w:abstractNumId w:val="15"/>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199F82-3F9A-4F4D-B00C-A74664D7D1C6}"/>
    <w:docVar w:name="dgnword-eventsink" w:val="181819320"/>
  </w:docVars>
  <w:rsids>
    <w:rsidRoot w:val="00366C66"/>
    <w:rsid w:val="00000D79"/>
    <w:rsid w:val="000034C6"/>
    <w:rsid w:val="000041B1"/>
    <w:rsid w:val="0000420A"/>
    <w:rsid w:val="00005997"/>
    <w:rsid w:val="0000716F"/>
    <w:rsid w:val="000075BB"/>
    <w:rsid w:val="0001062D"/>
    <w:rsid w:val="00011324"/>
    <w:rsid w:val="00011F31"/>
    <w:rsid w:val="00013A82"/>
    <w:rsid w:val="00013B9E"/>
    <w:rsid w:val="000150FE"/>
    <w:rsid w:val="00015840"/>
    <w:rsid w:val="0001688C"/>
    <w:rsid w:val="00017ECB"/>
    <w:rsid w:val="0002014E"/>
    <w:rsid w:val="000204C4"/>
    <w:rsid w:val="00021754"/>
    <w:rsid w:val="00021DCF"/>
    <w:rsid w:val="00022A89"/>
    <w:rsid w:val="00032583"/>
    <w:rsid w:val="000374FA"/>
    <w:rsid w:val="0004237F"/>
    <w:rsid w:val="000477B4"/>
    <w:rsid w:val="00052FAA"/>
    <w:rsid w:val="00054A7F"/>
    <w:rsid w:val="00055737"/>
    <w:rsid w:val="0005646E"/>
    <w:rsid w:val="00057DF5"/>
    <w:rsid w:val="0006269E"/>
    <w:rsid w:val="00066952"/>
    <w:rsid w:val="0007218C"/>
    <w:rsid w:val="00075B52"/>
    <w:rsid w:val="000760BB"/>
    <w:rsid w:val="000912FA"/>
    <w:rsid w:val="0009131C"/>
    <w:rsid w:val="000927AE"/>
    <w:rsid w:val="000945AA"/>
    <w:rsid w:val="00095C33"/>
    <w:rsid w:val="00097DEB"/>
    <w:rsid w:val="000A0152"/>
    <w:rsid w:val="000A1855"/>
    <w:rsid w:val="000A6FC4"/>
    <w:rsid w:val="000B0530"/>
    <w:rsid w:val="000B225E"/>
    <w:rsid w:val="000B41BA"/>
    <w:rsid w:val="000C1F20"/>
    <w:rsid w:val="000C3723"/>
    <w:rsid w:val="000C470A"/>
    <w:rsid w:val="000C6456"/>
    <w:rsid w:val="000C7293"/>
    <w:rsid w:val="000C7508"/>
    <w:rsid w:val="000D3E46"/>
    <w:rsid w:val="000D6305"/>
    <w:rsid w:val="000E1C80"/>
    <w:rsid w:val="000E2A71"/>
    <w:rsid w:val="000E2D0D"/>
    <w:rsid w:val="000E369E"/>
    <w:rsid w:val="000E71A0"/>
    <w:rsid w:val="000F1CDC"/>
    <w:rsid w:val="000F24DA"/>
    <w:rsid w:val="000F3867"/>
    <w:rsid w:val="000F3896"/>
    <w:rsid w:val="000F5E3B"/>
    <w:rsid w:val="0010046D"/>
    <w:rsid w:val="00101772"/>
    <w:rsid w:val="00112B13"/>
    <w:rsid w:val="00112B36"/>
    <w:rsid w:val="00112F9F"/>
    <w:rsid w:val="00116748"/>
    <w:rsid w:val="00117F28"/>
    <w:rsid w:val="00121EC7"/>
    <w:rsid w:val="00122684"/>
    <w:rsid w:val="00126E4A"/>
    <w:rsid w:val="001335FD"/>
    <w:rsid w:val="001346BA"/>
    <w:rsid w:val="001416DC"/>
    <w:rsid w:val="00141E74"/>
    <w:rsid w:val="00146633"/>
    <w:rsid w:val="00147355"/>
    <w:rsid w:val="00154D26"/>
    <w:rsid w:val="00154DA6"/>
    <w:rsid w:val="001555E0"/>
    <w:rsid w:val="00156AAC"/>
    <w:rsid w:val="00160355"/>
    <w:rsid w:val="0016545F"/>
    <w:rsid w:val="00167C55"/>
    <w:rsid w:val="001706C6"/>
    <w:rsid w:val="00173578"/>
    <w:rsid w:val="00173645"/>
    <w:rsid w:val="00177BE2"/>
    <w:rsid w:val="00177C52"/>
    <w:rsid w:val="001802C8"/>
    <w:rsid w:val="001857DF"/>
    <w:rsid w:val="00186E44"/>
    <w:rsid w:val="00186FAD"/>
    <w:rsid w:val="00193BB4"/>
    <w:rsid w:val="00197DBB"/>
    <w:rsid w:val="001A193E"/>
    <w:rsid w:val="001A40FE"/>
    <w:rsid w:val="001A47A7"/>
    <w:rsid w:val="001A52B9"/>
    <w:rsid w:val="001A6564"/>
    <w:rsid w:val="001B1DCE"/>
    <w:rsid w:val="001B38C6"/>
    <w:rsid w:val="001B45CE"/>
    <w:rsid w:val="001B72E1"/>
    <w:rsid w:val="001B7420"/>
    <w:rsid w:val="001C0C3C"/>
    <w:rsid w:val="001C23B2"/>
    <w:rsid w:val="001C26F0"/>
    <w:rsid w:val="001C3E76"/>
    <w:rsid w:val="001D20A1"/>
    <w:rsid w:val="001D28B3"/>
    <w:rsid w:val="001D55E6"/>
    <w:rsid w:val="001E18C3"/>
    <w:rsid w:val="001E2130"/>
    <w:rsid w:val="001E23E0"/>
    <w:rsid w:val="001E2753"/>
    <w:rsid w:val="001E4D08"/>
    <w:rsid w:val="001E5796"/>
    <w:rsid w:val="001E79D9"/>
    <w:rsid w:val="00203CC5"/>
    <w:rsid w:val="002041A4"/>
    <w:rsid w:val="00207592"/>
    <w:rsid w:val="002103FF"/>
    <w:rsid w:val="00220B7E"/>
    <w:rsid w:val="00222868"/>
    <w:rsid w:val="00222F67"/>
    <w:rsid w:val="00223636"/>
    <w:rsid w:val="00223C99"/>
    <w:rsid w:val="00224305"/>
    <w:rsid w:val="002256FC"/>
    <w:rsid w:val="0022626E"/>
    <w:rsid w:val="00227656"/>
    <w:rsid w:val="002276E4"/>
    <w:rsid w:val="00227D2B"/>
    <w:rsid w:val="00227EAD"/>
    <w:rsid w:val="002419F0"/>
    <w:rsid w:val="002431CB"/>
    <w:rsid w:val="00247A0B"/>
    <w:rsid w:val="00252436"/>
    <w:rsid w:val="002528EA"/>
    <w:rsid w:val="00255A97"/>
    <w:rsid w:val="00257A34"/>
    <w:rsid w:val="00261EEE"/>
    <w:rsid w:val="00263E0E"/>
    <w:rsid w:val="00265FA4"/>
    <w:rsid w:val="00275978"/>
    <w:rsid w:val="00281360"/>
    <w:rsid w:val="00282478"/>
    <w:rsid w:val="002851C3"/>
    <w:rsid w:val="0028742A"/>
    <w:rsid w:val="0028781A"/>
    <w:rsid w:val="00291335"/>
    <w:rsid w:val="0029362C"/>
    <w:rsid w:val="00293942"/>
    <w:rsid w:val="002A1ACD"/>
    <w:rsid w:val="002A3A7E"/>
    <w:rsid w:val="002A467E"/>
    <w:rsid w:val="002A7D8A"/>
    <w:rsid w:val="002B5549"/>
    <w:rsid w:val="002B71D6"/>
    <w:rsid w:val="002C2922"/>
    <w:rsid w:val="002C2953"/>
    <w:rsid w:val="002C4CE1"/>
    <w:rsid w:val="002C72BE"/>
    <w:rsid w:val="002D3AC6"/>
    <w:rsid w:val="002D64F0"/>
    <w:rsid w:val="002E3DB0"/>
    <w:rsid w:val="002E624D"/>
    <w:rsid w:val="002F31BA"/>
    <w:rsid w:val="002F3945"/>
    <w:rsid w:val="002F3C7F"/>
    <w:rsid w:val="002F5DB6"/>
    <w:rsid w:val="00300A24"/>
    <w:rsid w:val="00301473"/>
    <w:rsid w:val="00301BCF"/>
    <w:rsid w:val="00305BB4"/>
    <w:rsid w:val="00312D5D"/>
    <w:rsid w:val="00312EE8"/>
    <w:rsid w:val="003172D5"/>
    <w:rsid w:val="003227A8"/>
    <w:rsid w:val="00323779"/>
    <w:rsid w:val="00324260"/>
    <w:rsid w:val="00325FD5"/>
    <w:rsid w:val="00341CB0"/>
    <w:rsid w:val="003447FA"/>
    <w:rsid w:val="00346440"/>
    <w:rsid w:val="0034738C"/>
    <w:rsid w:val="0034777A"/>
    <w:rsid w:val="0035389C"/>
    <w:rsid w:val="003554BA"/>
    <w:rsid w:val="003641DA"/>
    <w:rsid w:val="00366C66"/>
    <w:rsid w:val="00371368"/>
    <w:rsid w:val="00372A05"/>
    <w:rsid w:val="00375426"/>
    <w:rsid w:val="00375D00"/>
    <w:rsid w:val="003800A1"/>
    <w:rsid w:val="00381DD9"/>
    <w:rsid w:val="0038310B"/>
    <w:rsid w:val="0038345B"/>
    <w:rsid w:val="00385774"/>
    <w:rsid w:val="003867AF"/>
    <w:rsid w:val="00386962"/>
    <w:rsid w:val="00386FF9"/>
    <w:rsid w:val="00387932"/>
    <w:rsid w:val="003908A3"/>
    <w:rsid w:val="00390FC1"/>
    <w:rsid w:val="00391871"/>
    <w:rsid w:val="00393570"/>
    <w:rsid w:val="00393D9F"/>
    <w:rsid w:val="003941A7"/>
    <w:rsid w:val="0039659A"/>
    <w:rsid w:val="00397EEA"/>
    <w:rsid w:val="003A1956"/>
    <w:rsid w:val="003A2FAE"/>
    <w:rsid w:val="003A44D7"/>
    <w:rsid w:val="003A6C04"/>
    <w:rsid w:val="003A7A78"/>
    <w:rsid w:val="003B1D1C"/>
    <w:rsid w:val="003B5D3C"/>
    <w:rsid w:val="003B7AD3"/>
    <w:rsid w:val="003C08FA"/>
    <w:rsid w:val="003C1B5A"/>
    <w:rsid w:val="003C4E8C"/>
    <w:rsid w:val="003D08C5"/>
    <w:rsid w:val="003D16E0"/>
    <w:rsid w:val="003D531C"/>
    <w:rsid w:val="003D7745"/>
    <w:rsid w:val="003E1FE2"/>
    <w:rsid w:val="003E3911"/>
    <w:rsid w:val="003E3C66"/>
    <w:rsid w:val="003E4646"/>
    <w:rsid w:val="003E4E9D"/>
    <w:rsid w:val="003E5CF9"/>
    <w:rsid w:val="003E66E7"/>
    <w:rsid w:val="003E7A3E"/>
    <w:rsid w:val="003F22AF"/>
    <w:rsid w:val="003F523B"/>
    <w:rsid w:val="003F5768"/>
    <w:rsid w:val="003F5A3D"/>
    <w:rsid w:val="003F7096"/>
    <w:rsid w:val="00400EAF"/>
    <w:rsid w:val="00403391"/>
    <w:rsid w:val="00403FF9"/>
    <w:rsid w:val="004054CA"/>
    <w:rsid w:val="004056DA"/>
    <w:rsid w:val="00405B26"/>
    <w:rsid w:val="00407C20"/>
    <w:rsid w:val="00414C6C"/>
    <w:rsid w:val="00414F17"/>
    <w:rsid w:val="00425C67"/>
    <w:rsid w:val="00425F19"/>
    <w:rsid w:val="0042646D"/>
    <w:rsid w:val="0043023B"/>
    <w:rsid w:val="0043421C"/>
    <w:rsid w:val="004348D5"/>
    <w:rsid w:val="00437915"/>
    <w:rsid w:val="00441F46"/>
    <w:rsid w:val="00444B4A"/>
    <w:rsid w:val="004462CB"/>
    <w:rsid w:val="00447963"/>
    <w:rsid w:val="004501A0"/>
    <w:rsid w:val="004522F9"/>
    <w:rsid w:val="00457B0B"/>
    <w:rsid w:val="00457BAD"/>
    <w:rsid w:val="0046228F"/>
    <w:rsid w:val="00464F34"/>
    <w:rsid w:val="004714BC"/>
    <w:rsid w:val="004757C2"/>
    <w:rsid w:val="004815D7"/>
    <w:rsid w:val="00490A60"/>
    <w:rsid w:val="00490B41"/>
    <w:rsid w:val="00491717"/>
    <w:rsid w:val="00491C2C"/>
    <w:rsid w:val="004959C6"/>
    <w:rsid w:val="004A0936"/>
    <w:rsid w:val="004A0ACB"/>
    <w:rsid w:val="004A0E23"/>
    <w:rsid w:val="004A1798"/>
    <w:rsid w:val="004A3448"/>
    <w:rsid w:val="004A4622"/>
    <w:rsid w:val="004A5E99"/>
    <w:rsid w:val="004A611C"/>
    <w:rsid w:val="004B111A"/>
    <w:rsid w:val="004B2664"/>
    <w:rsid w:val="004B5A5C"/>
    <w:rsid w:val="004B601B"/>
    <w:rsid w:val="004B6508"/>
    <w:rsid w:val="004B6811"/>
    <w:rsid w:val="004B77F3"/>
    <w:rsid w:val="004C13D1"/>
    <w:rsid w:val="004C18A3"/>
    <w:rsid w:val="004C575B"/>
    <w:rsid w:val="004C5BB9"/>
    <w:rsid w:val="004D1FA3"/>
    <w:rsid w:val="004D5944"/>
    <w:rsid w:val="004D5F01"/>
    <w:rsid w:val="004D7293"/>
    <w:rsid w:val="004E3938"/>
    <w:rsid w:val="004E40C8"/>
    <w:rsid w:val="004F291D"/>
    <w:rsid w:val="004F6856"/>
    <w:rsid w:val="005004CD"/>
    <w:rsid w:val="00504848"/>
    <w:rsid w:val="0050639F"/>
    <w:rsid w:val="0051077C"/>
    <w:rsid w:val="005109AF"/>
    <w:rsid w:val="00512491"/>
    <w:rsid w:val="0052197F"/>
    <w:rsid w:val="00522713"/>
    <w:rsid w:val="0052274A"/>
    <w:rsid w:val="00523456"/>
    <w:rsid w:val="00523490"/>
    <w:rsid w:val="00523AD8"/>
    <w:rsid w:val="00526FBD"/>
    <w:rsid w:val="00527CC2"/>
    <w:rsid w:val="00527E39"/>
    <w:rsid w:val="00534418"/>
    <w:rsid w:val="005344F5"/>
    <w:rsid w:val="00537514"/>
    <w:rsid w:val="005405B3"/>
    <w:rsid w:val="0054473A"/>
    <w:rsid w:val="0054678F"/>
    <w:rsid w:val="00547386"/>
    <w:rsid w:val="00550FAB"/>
    <w:rsid w:val="00552C78"/>
    <w:rsid w:val="00553EBC"/>
    <w:rsid w:val="00554F7F"/>
    <w:rsid w:val="00556770"/>
    <w:rsid w:val="00561513"/>
    <w:rsid w:val="00564A6C"/>
    <w:rsid w:val="00566F5A"/>
    <w:rsid w:val="00567694"/>
    <w:rsid w:val="00571404"/>
    <w:rsid w:val="005742C8"/>
    <w:rsid w:val="0057448A"/>
    <w:rsid w:val="00583341"/>
    <w:rsid w:val="005849C1"/>
    <w:rsid w:val="00584D54"/>
    <w:rsid w:val="00584EB7"/>
    <w:rsid w:val="00587C47"/>
    <w:rsid w:val="005A16CB"/>
    <w:rsid w:val="005A3DCA"/>
    <w:rsid w:val="005A4191"/>
    <w:rsid w:val="005A4CAC"/>
    <w:rsid w:val="005A7081"/>
    <w:rsid w:val="005A78BD"/>
    <w:rsid w:val="005B0050"/>
    <w:rsid w:val="005B0F96"/>
    <w:rsid w:val="005B1045"/>
    <w:rsid w:val="005B1D4F"/>
    <w:rsid w:val="005B2965"/>
    <w:rsid w:val="005B3D43"/>
    <w:rsid w:val="005B3F99"/>
    <w:rsid w:val="005B5EF1"/>
    <w:rsid w:val="005B6616"/>
    <w:rsid w:val="005B6B66"/>
    <w:rsid w:val="005C021E"/>
    <w:rsid w:val="005C448B"/>
    <w:rsid w:val="005C524B"/>
    <w:rsid w:val="005C5937"/>
    <w:rsid w:val="005D1B25"/>
    <w:rsid w:val="005D37EB"/>
    <w:rsid w:val="005D54D2"/>
    <w:rsid w:val="005D584E"/>
    <w:rsid w:val="005D610A"/>
    <w:rsid w:val="005D6D5A"/>
    <w:rsid w:val="005D7D63"/>
    <w:rsid w:val="005E11AE"/>
    <w:rsid w:val="005E3D99"/>
    <w:rsid w:val="005E54A3"/>
    <w:rsid w:val="005E6675"/>
    <w:rsid w:val="005E6DC5"/>
    <w:rsid w:val="005E70BB"/>
    <w:rsid w:val="005F2AE4"/>
    <w:rsid w:val="005F5018"/>
    <w:rsid w:val="005F5DEE"/>
    <w:rsid w:val="006043A3"/>
    <w:rsid w:val="00604B6A"/>
    <w:rsid w:val="00610ECD"/>
    <w:rsid w:val="00611F74"/>
    <w:rsid w:val="00612935"/>
    <w:rsid w:val="00621D0A"/>
    <w:rsid w:val="006264C0"/>
    <w:rsid w:val="00630332"/>
    <w:rsid w:val="006340D2"/>
    <w:rsid w:val="006344B0"/>
    <w:rsid w:val="00641348"/>
    <w:rsid w:val="006443E3"/>
    <w:rsid w:val="006447D5"/>
    <w:rsid w:val="0065040A"/>
    <w:rsid w:val="00651438"/>
    <w:rsid w:val="0065365E"/>
    <w:rsid w:val="006542AB"/>
    <w:rsid w:val="00654E2A"/>
    <w:rsid w:val="006552BD"/>
    <w:rsid w:val="00655DDB"/>
    <w:rsid w:val="00656CCC"/>
    <w:rsid w:val="006619B4"/>
    <w:rsid w:val="00662675"/>
    <w:rsid w:val="006669FC"/>
    <w:rsid w:val="00667C6D"/>
    <w:rsid w:val="0067319B"/>
    <w:rsid w:val="00674914"/>
    <w:rsid w:val="0068391A"/>
    <w:rsid w:val="00691EE5"/>
    <w:rsid w:val="00692CD5"/>
    <w:rsid w:val="00692E86"/>
    <w:rsid w:val="00693E91"/>
    <w:rsid w:val="00695277"/>
    <w:rsid w:val="006955B2"/>
    <w:rsid w:val="00697169"/>
    <w:rsid w:val="00697E31"/>
    <w:rsid w:val="006A04D1"/>
    <w:rsid w:val="006A3C4E"/>
    <w:rsid w:val="006A646C"/>
    <w:rsid w:val="006A7448"/>
    <w:rsid w:val="006A7B53"/>
    <w:rsid w:val="006A7F0E"/>
    <w:rsid w:val="006B2F45"/>
    <w:rsid w:val="006C16CF"/>
    <w:rsid w:val="006C21A3"/>
    <w:rsid w:val="006C4607"/>
    <w:rsid w:val="006C5395"/>
    <w:rsid w:val="006C59D9"/>
    <w:rsid w:val="006C6D00"/>
    <w:rsid w:val="006D4161"/>
    <w:rsid w:val="006D60E8"/>
    <w:rsid w:val="006D6ABA"/>
    <w:rsid w:val="006D6B8A"/>
    <w:rsid w:val="006E2433"/>
    <w:rsid w:val="006E2BF3"/>
    <w:rsid w:val="006F34B8"/>
    <w:rsid w:val="006F4337"/>
    <w:rsid w:val="006F631F"/>
    <w:rsid w:val="006F66AA"/>
    <w:rsid w:val="00700C52"/>
    <w:rsid w:val="0070316F"/>
    <w:rsid w:val="00710728"/>
    <w:rsid w:val="00712BDF"/>
    <w:rsid w:val="007131C5"/>
    <w:rsid w:val="0071618D"/>
    <w:rsid w:val="00716658"/>
    <w:rsid w:val="00720755"/>
    <w:rsid w:val="007241D3"/>
    <w:rsid w:val="00724AE9"/>
    <w:rsid w:val="007264AF"/>
    <w:rsid w:val="007316EF"/>
    <w:rsid w:val="00732292"/>
    <w:rsid w:val="00732F36"/>
    <w:rsid w:val="00733A7F"/>
    <w:rsid w:val="00736632"/>
    <w:rsid w:val="00736712"/>
    <w:rsid w:val="00740B59"/>
    <w:rsid w:val="00741F27"/>
    <w:rsid w:val="00750C57"/>
    <w:rsid w:val="00761109"/>
    <w:rsid w:val="007635B0"/>
    <w:rsid w:val="00770F78"/>
    <w:rsid w:val="00771594"/>
    <w:rsid w:val="00774D1E"/>
    <w:rsid w:val="00776514"/>
    <w:rsid w:val="00780D59"/>
    <w:rsid w:val="00781CC0"/>
    <w:rsid w:val="00781F8E"/>
    <w:rsid w:val="00784F17"/>
    <w:rsid w:val="007864CF"/>
    <w:rsid w:val="0079104E"/>
    <w:rsid w:val="00792A18"/>
    <w:rsid w:val="00795192"/>
    <w:rsid w:val="00796702"/>
    <w:rsid w:val="00796A05"/>
    <w:rsid w:val="007A366B"/>
    <w:rsid w:val="007A70BF"/>
    <w:rsid w:val="007B0E94"/>
    <w:rsid w:val="007B31BD"/>
    <w:rsid w:val="007B33C6"/>
    <w:rsid w:val="007B34BC"/>
    <w:rsid w:val="007B478C"/>
    <w:rsid w:val="007C2261"/>
    <w:rsid w:val="007C272C"/>
    <w:rsid w:val="007C2F18"/>
    <w:rsid w:val="007C3178"/>
    <w:rsid w:val="007C6895"/>
    <w:rsid w:val="007D5948"/>
    <w:rsid w:val="007D6DB5"/>
    <w:rsid w:val="007E57AE"/>
    <w:rsid w:val="007F02F2"/>
    <w:rsid w:val="007F05B1"/>
    <w:rsid w:val="007F1915"/>
    <w:rsid w:val="007F1DCB"/>
    <w:rsid w:val="007F2A97"/>
    <w:rsid w:val="007F3AC2"/>
    <w:rsid w:val="007F3D63"/>
    <w:rsid w:val="007F51D2"/>
    <w:rsid w:val="007F5E87"/>
    <w:rsid w:val="00801B69"/>
    <w:rsid w:val="008053BB"/>
    <w:rsid w:val="00805414"/>
    <w:rsid w:val="00810B18"/>
    <w:rsid w:val="008146DA"/>
    <w:rsid w:val="008147CC"/>
    <w:rsid w:val="00817108"/>
    <w:rsid w:val="00822204"/>
    <w:rsid w:val="00823F3D"/>
    <w:rsid w:val="00832533"/>
    <w:rsid w:val="00837EDD"/>
    <w:rsid w:val="00837F73"/>
    <w:rsid w:val="00840775"/>
    <w:rsid w:val="00842CFF"/>
    <w:rsid w:val="00845DCC"/>
    <w:rsid w:val="00847BFE"/>
    <w:rsid w:val="00854C11"/>
    <w:rsid w:val="00854C72"/>
    <w:rsid w:val="0085768A"/>
    <w:rsid w:val="00862C6E"/>
    <w:rsid w:val="00863CED"/>
    <w:rsid w:val="0086678B"/>
    <w:rsid w:val="008667FD"/>
    <w:rsid w:val="00867A48"/>
    <w:rsid w:val="00867D47"/>
    <w:rsid w:val="00870B66"/>
    <w:rsid w:val="008738AF"/>
    <w:rsid w:val="00876420"/>
    <w:rsid w:val="00876AC3"/>
    <w:rsid w:val="00881261"/>
    <w:rsid w:val="00881817"/>
    <w:rsid w:val="00881819"/>
    <w:rsid w:val="00887968"/>
    <w:rsid w:val="00890709"/>
    <w:rsid w:val="00897470"/>
    <w:rsid w:val="00897812"/>
    <w:rsid w:val="008A0323"/>
    <w:rsid w:val="008A0DAF"/>
    <w:rsid w:val="008A5579"/>
    <w:rsid w:val="008A64DD"/>
    <w:rsid w:val="008B0081"/>
    <w:rsid w:val="008B2B3C"/>
    <w:rsid w:val="008B2E6B"/>
    <w:rsid w:val="008B3937"/>
    <w:rsid w:val="008B647A"/>
    <w:rsid w:val="008B7AB3"/>
    <w:rsid w:val="008C128C"/>
    <w:rsid w:val="008C2C5C"/>
    <w:rsid w:val="008C3A43"/>
    <w:rsid w:val="008C5E0A"/>
    <w:rsid w:val="008D05A8"/>
    <w:rsid w:val="008D1566"/>
    <w:rsid w:val="008D4673"/>
    <w:rsid w:val="008D5632"/>
    <w:rsid w:val="008D7518"/>
    <w:rsid w:val="008E0D1F"/>
    <w:rsid w:val="008E33F2"/>
    <w:rsid w:val="008F0359"/>
    <w:rsid w:val="008F0E36"/>
    <w:rsid w:val="008F0F94"/>
    <w:rsid w:val="008F1DC5"/>
    <w:rsid w:val="008F269C"/>
    <w:rsid w:val="008F36B2"/>
    <w:rsid w:val="008F3C9A"/>
    <w:rsid w:val="008F416D"/>
    <w:rsid w:val="008F4531"/>
    <w:rsid w:val="00900446"/>
    <w:rsid w:val="00900FFD"/>
    <w:rsid w:val="00903026"/>
    <w:rsid w:val="009059F9"/>
    <w:rsid w:val="0091054B"/>
    <w:rsid w:val="009111F8"/>
    <w:rsid w:val="009121DE"/>
    <w:rsid w:val="00913F68"/>
    <w:rsid w:val="009150AF"/>
    <w:rsid w:val="009203CF"/>
    <w:rsid w:val="00920CC1"/>
    <w:rsid w:val="00921D88"/>
    <w:rsid w:val="009228F7"/>
    <w:rsid w:val="00925A8B"/>
    <w:rsid w:val="00932078"/>
    <w:rsid w:val="00933C9C"/>
    <w:rsid w:val="00934AE6"/>
    <w:rsid w:val="00937F6F"/>
    <w:rsid w:val="0094423D"/>
    <w:rsid w:val="00945769"/>
    <w:rsid w:val="009515BB"/>
    <w:rsid w:val="00952047"/>
    <w:rsid w:val="00954CB6"/>
    <w:rsid w:val="00956285"/>
    <w:rsid w:val="00956352"/>
    <w:rsid w:val="00962F18"/>
    <w:rsid w:val="00963E6F"/>
    <w:rsid w:val="00964850"/>
    <w:rsid w:val="009655BD"/>
    <w:rsid w:val="00966BE1"/>
    <w:rsid w:val="0097218A"/>
    <w:rsid w:val="00976F21"/>
    <w:rsid w:val="00977B6A"/>
    <w:rsid w:val="0098047B"/>
    <w:rsid w:val="009814D5"/>
    <w:rsid w:val="009826B5"/>
    <w:rsid w:val="009858B1"/>
    <w:rsid w:val="009902BE"/>
    <w:rsid w:val="0099463C"/>
    <w:rsid w:val="009962EC"/>
    <w:rsid w:val="0099794D"/>
    <w:rsid w:val="009B7755"/>
    <w:rsid w:val="009C0065"/>
    <w:rsid w:val="009C0237"/>
    <w:rsid w:val="009C7888"/>
    <w:rsid w:val="009D4311"/>
    <w:rsid w:val="009D768B"/>
    <w:rsid w:val="009E146E"/>
    <w:rsid w:val="009E2E77"/>
    <w:rsid w:val="009E6F12"/>
    <w:rsid w:val="009F5134"/>
    <w:rsid w:val="009F53CA"/>
    <w:rsid w:val="009F6B72"/>
    <w:rsid w:val="00A1165E"/>
    <w:rsid w:val="00A12B81"/>
    <w:rsid w:val="00A2202B"/>
    <w:rsid w:val="00A23311"/>
    <w:rsid w:val="00A270A3"/>
    <w:rsid w:val="00A306C9"/>
    <w:rsid w:val="00A316EC"/>
    <w:rsid w:val="00A3478E"/>
    <w:rsid w:val="00A350BE"/>
    <w:rsid w:val="00A3543F"/>
    <w:rsid w:val="00A37F45"/>
    <w:rsid w:val="00A40C8E"/>
    <w:rsid w:val="00A43F00"/>
    <w:rsid w:val="00A43FEC"/>
    <w:rsid w:val="00A45BA6"/>
    <w:rsid w:val="00A45D35"/>
    <w:rsid w:val="00A46C32"/>
    <w:rsid w:val="00A46E59"/>
    <w:rsid w:val="00A62150"/>
    <w:rsid w:val="00A634C4"/>
    <w:rsid w:val="00A6388B"/>
    <w:rsid w:val="00A6389C"/>
    <w:rsid w:val="00A649EA"/>
    <w:rsid w:val="00A71779"/>
    <w:rsid w:val="00A717B4"/>
    <w:rsid w:val="00A72D99"/>
    <w:rsid w:val="00A7506B"/>
    <w:rsid w:val="00A762E9"/>
    <w:rsid w:val="00A82615"/>
    <w:rsid w:val="00A90928"/>
    <w:rsid w:val="00A9390C"/>
    <w:rsid w:val="00A93B58"/>
    <w:rsid w:val="00A95C1F"/>
    <w:rsid w:val="00A978CC"/>
    <w:rsid w:val="00AA2399"/>
    <w:rsid w:val="00AA53E8"/>
    <w:rsid w:val="00AB4111"/>
    <w:rsid w:val="00AB6659"/>
    <w:rsid w:val="00AC02D5"/>
    <w:rsid w:val="00AC0DEB"/>
    <w:rsid w:val="00AC0F8C"/>
    <w:rsid w:val="00AC3008"/>
    <w:rsid w:val="00AC385F"/>
    <w:rsid w:val="00AC3EE8"/>
    <w:rsid w:val="00AC40A2"/>
    <w:rsid w:val="00AD2752"/>
    <w:rsid w:val="00AD43F8"/>
    <w:rsid w:val="00AD61B2"/>
    <w:rsid w:val="00AD70A6"/>
    <w:rsid w:val="00AE0B0D"/>
    <w:rsid w:val="00AE1AFB"/>
    <w:rsid w:val="00AF0BC7"/>
    <w:rsid w:val="00B022CF"/>
    <w:rsid w:val="00B029E6"/>
    <w:rsid w:val="00B04C6D"/>
    <w:rsid w:val="00B1086E"/>
    <w:rsid w:val="00B13DB7"/>
    <w:rsid w:val="00B1674D"/>
    <w:rsid w:val="00B17E17"/>
    <w:rsid w:val="00B30A29"/>
    <w:rsid w:val="00B30ECE"/>
    <w:rsid w:val="00B313CC"/>
    <w:rsid w:val="00B31B43"/>
    <w:rsid w:val="00B35EED"/>
    <w:rsid w:val="00B378C6"/>
    <w:rsid w:val="00B40BED"/>
    <w:rsid w:val="00B41479"/>
    <w:rsid w:val="00B50B57"/>
    <w:rsid w:val="00B544D2"/>
    <w:rsid w:val="00B57794"/>
    <w:rsid w:val="00B70B92"/>
    <w:rsid w:val="00B74AB6"/>
    <w:rsid w:val="00B75485"/>
    <w:rsid w:val="00B759EE"/>
    <w:rsid w:val="00B76803"/>
    <w:rsid w:val="00B843EF"/>
    <w:rsid w:val="00B84793"/>
    <w:rsid w:val="00B84F3D"/>
    <w:rsid w:val="00B93851"/>
    <w:rsid w:val="00B94D39"/>
    <w:rsid w:val="00B96B06"/>
    <w:rsid w:val="00BA105C"/>
    <w:rsid w:val="00BA3472"/>
    <w:rsid w:val="00BA3B9F"/>
    <w:rsid w:val="00BA6643"/>
    <w:rsid w:val="00BB7960"/>
    <w:rsid w:val="00BC05A8"/>
    <w:rsid w:val="00BC324E"/>
    <w:rsid w:val="00BC3BD6"/>
    <w:rsid w:val="00BC5FB1"/>
    <w:rsid w:val="00BC6656"/>
    <w:rsid w:val="00BD0155"/>
    <w:rsid w:val="00BD053D"/>
    <w:rsid w:val="00BD0B82"/>
    <w:rsid w:val="00BD1E73"/>
    <w:rsid w:val="00BD699A"/>
    <w:rsid w:val="00BD733E"/>
    <w:rsid w:val="00BD744E"/>
    <w:rsid w:val="00BE2D9B"/>
    <w:rsid w:val="00BE56C7"/>
    <w:rsid w:val="00BF0821"/>
    <w:rsid w:val="00BF325D"/>
    <w:rsid w:val="00BF40E2"/>
    <w:rsid w:val="00BF497E"/>
    <w:rsid w:val="00BF5BED"/>
    <w:rsid w:val="00BF716B"/>
    <w:rsid w:val="00C00FEA"/>
    <w:rsid w:val="00C05AA5"/>
    <w:rsid w:val="00C0788B"/>
    <w:rsid w:val="00C12AB7"/>
    <w:rsid w:val="00C1342B"/>
    <w:rsid w:val="00C17602"/>
    <w:rsid w:val="00C20334"/>
    <w:rsid w:val="00C22402"/>
    <w:rsid w:val="00C22AAB"/>
    <w:rsid w:val="00C23A02"/>
    <w:rsid w:val="00C24A02"/>
    <w:rsid w:val="00C2515F"/>
    <w:rsid w:val="00C27AE4"/>
    <w:rsid w:val="00C31F35"/>
    <w:rsid w:val="00C33639"/>
    <w:rsid w:val="00C40D63"/>
    <w:rsid w:val="00C4152A"/>
    <w:rsid w:val="00C449AB"/>
    <w:rsid w:val="00C460D6"/>
    <w:rsid w:val="00C47164"/>
    <w:rsid w:val="00C53752"/>
    <w:rsid w:val="00C543B3"/>
    <w:rsid w:val="00C57153"/>
    <w:rsid w:val="00C57D4C"/>
    <w:rsid w:val="00C652D9"/>
    <w:rsid w:val="00C67BD8"/>
    <w:rsid w:val="00C74A56"/>
    <w:rsid w:val="00C75999"/>
    <w:rsid w:val="00C76A2D"/>
    <w:rsid w:val="00C76DA2"/>
    <w:rsid w:val="00C84901"/>
    <w:rsid w:val="00C878B3"/>
    <w:rsid w:val="00C92A2A"/>
    <w:rsid w:val="00C94069"/>
    <w:rsid w:val="00C959E4"/>
    <w:rsid w:val="00CA4334"/>
    <w:rsid w:val="00CA7651"/>
    <w:rsid w:val="00CA7988"/>
    <w:rsid w:val="00CB0F7D"/>
    <w:rsid w:val="00CB1462"/>
    <w:rsid w:val="00CB58A8"/>
    <w:rsid w:val="00CB74D9"/>
    <w:rsid w:val="00CC6956"/>
    <w:rsid w:val="00CC77BA"/>
    <w:rsid w:val="00CD11D7"/>
    <w:rsid w:val="00CD3CD5"/>
    <w:rsid w:val="00CD793E"/>
    <w:rsid w:val="00CE0867"/>
    <w:rsid w:val="00CE10CB"/>
    <w:rsid w:val="00CE2BEA"/>
    <w:rsid w:val="00CE4B1C"/>
    <w:rsid w:val="00CE7000"/>
    <w:rsid w:val="00CF0A72"/>
    <w:rsid w:val="00CF0ADC"/>
    <w:rsid w:val="00CF1820"/>
    <w:rsid w:val="00CF1E7D"/>
    <w:rsid w:val="00CF6A98"/>
    <w:rsid w:val="00D019E6"/>
    <w:rsid w:val="00D031E6"/>
    <w:rsid w:val="00D04517"/>
    <w:rsid w:val="00D15490"/>
    <w:rsid w:val="00D20066"/>
    <w:rsid w:val="00D20968"/>
    <w:rsid w:val="00D2151E"/>
    <w:rsid w:val="00D2167D"/>
    <w:rsid w:val="00D25EFD"/>
    <w:rsid w:val="00D25FA7"/>
    <w:rsid w:val="00D26FB3"/>
    <w:rsid w:val="00D309BC"/>
    <w:rsid w:val="00D31C76"/>
    <w:rsid w:val="00D378B5"/>
    <w:rsid w:val="00D412CB"/>
    <w:rsid w:val="00D41F9F"/>
    <w:rsid w:val="00D4334D"/>
    <w:rsid w:val="00D43DCF"/>
    <w:rsid w:val="00D4533B"/>
    <w:rsid w:val="00D45F39"/>
    <w:rsid w:val="00D537B8"/>
    <w:rsid w:val="00D53C18"/>
    <w:rsid w:val="00D53F27"/>
    <w:rsid w:val="00D57AA2"/>
    <w:rsid w:val="00D6335C"/>
    <w:rsid w:val="00D63DA0"/>
    <w:rsid w:val="00D6495A"/>
    <w:rsid w:val="00D64EA5"/>
    <w:rsid w:val="00D700D5"/>
    <w:rsid w:val="00D72045"/>
    <w:rsid w:val="00D73811"/>
    <w:rsid w:val="00D9173A"/>
    <w:rsid w:val="00D91976"/>
    <w:rsid w:val="00D9565B"/>
    <w:rsid w:val="00D96658"/>
    <w:rsid w:val="00D977F6"/>
    <w:rsid w:val="00DB17A1"/>
    <w:rsid w:val="00DB5972"/>
    <w:rsid w:val="00DC0E01"/>
    <w:rsid w:val="00DC0FC0"/>
    <w:rsid w:val="00DC6072"/>
    <w:rsid w:val="00DC7A27"/>
    <w:rsid w:val="00DD1CAE"/>
    <w:rsid w:val="00DD66F8"/>
    <w:rsid w:val="00DD6C64"/>
    <w:rsid w:val="00DD776E"/>
    <w:rsid w:val="00DE24BD"/>
    <w:rsid w:val="00DE4E3B"/>
    <w:rsid w:val="00DE6509"/>
    <w:rsid w:val="00DE6B33"/>
    <w:rsid w:val="00DE6DD0"/>
    <w:rsid w:val="00DF148E"/>
    <w:rsid w:val="00DF4BAC"/>
    <w:rsid w:val="00DF7AF0"/>
    <w:rsid w:val="00DF7D2D"/>
    <w:rsid w:val="00E00FED"/>
    <w:rsid w:val="00E026D1"/>
    <w:rsid w:val="00E02C40"/>
    <w:rsid w:val="00E0460E"/>
    <w:rsid w:val="00E06F16"/>
    <w:rsid w:val="00E07C0D"/>
    <w:rsid w:val="00E2199A"/>
    <w:rsid w:val="00E22179"/>
    <w:rsid w:val="00E27A7B"/>
    <w:rsid w:val="00E308B5"/>
    <w:rsid w:val="00E30991"/>
    <w:rsid w:val="00E32085"/>
    <w:rsid w:val="00E32A80"/>
    <w:rsid w:val="00E32CCC"/>
    <w:rsid w:val="00E3780E"/>
    <w:rsid w:val="00E40674"/>
    <w:rsid w:val="00E413BA"/>
    <w:rsid w:val="00E425DF"/>
    <w:rsid w:val="00E425FC"/>
    <w:rsid w:val="00E43F14"/>
    <w:rsid w:val="00E44182"/>
    <w:rsid w:val="00E478AB"/>
    <w:rsid w:val="00E479EA"/>
    <w:rsid w:val="00E50837"/>
    <w:rsid w:val="00E51E4E"/>
    <w:rsid w:val="00E5319D"/>
    <w:rsid w:val="00E54ED9"/>
    <w:rsid w:val="00E55D80"/>
    <w:rsid w:val="00E56433"/>
    <w:rsid w:val="00E6378D"/>
    <w:rsid w:val="00E80372"/>
    <w:rsid w:val="00E828F8"/>
    <w:rsid w:val="00E83610"/>
    <w:rsid w:val="00E85FF5"/>
    <w:rsid w:val="00E86D36"/>
    <w:rsid w:val="00E86E3C"/>
    <w:rsid w:val="00E905CE"/>
    <w:rsid w:val="00E974F3"/>
    <w:rsid w:val="00EA1433"/>
    <w:rsid w:val="00EA33B5"/>
    <w:rsid w:val="00EA3932"/>
    <w:rsid w:val="00EA4D31"/>
    <w:rsid w:val="00EA75BD"/>
    <w:rsid w:val="00EA780A"/>
    <w:rsid w:val="00EB0049"/>
    <w:rsid w:val="00EB06F9"/>
    <w:rsid w:val="00EB0CE3"/>
    <w:rsid w:val="00EB3020"/>
    <w:rsid w:val="00EB3969"/>
    <w:rsid w:val="00EB5302"/>
    <w:rsid w:val="00EB6591"/>
    <w:rsid w:val="00EB71EB"/>
    <w:rsid w:val="00EC1893"/>
    <w:rsid w:val="00EC1B06"/>
    <w:rsid w:val="00EC2F77"/>
    <w:rsid w:val="00EC54ED"/>
    <w:rsid w:val="00EC79A3"/>
    <w:rsid w:val="00ED0D7E"/>
    <w:rsid w:val="00ED59CB"/>
    <w:rsid w:val="00ED5DBC"/>
    <w:rsid w:val="00ED6DDC"/>
    <w:rsid w:val="00EE1264"/>
    <w:rsid w:val="00EE6797"/>
    <w:rsid w:val="00EE7E9F"/>
    <w:rsid w:val="00EF0859"/>
    <w:rsid w:val="00EF323F"/>
    <w:rsid w:val="00EF354B"/>
    <w:rsid w:val="00EF4CD6"/>
    <w:rsid w:val="00EF66B8"/>
    <w:rsid w:val="00F03C8C"/>
    <w:rsid w:val="00F1278F"/>
    <w:rsid w:val="00F15712"/>
    <w:rsid w:val="00F23E21"/>
    <w:rsid w:val="00F23F1E"/>
    <w:rsid w:val="00F268C1"/>
    <w:rsid w:val="00F27224"/>
    <w:rsid w:val="00F35E30"/>
    <w:rsid w:val="00F37CF7"/>
    <w:rsid w:val="00F408A3"/>
    <w:rsid w:val="00F40C5C"/>
    <w:rsid w:val="00F4428A"/>
    <w:rsid w:val="00F4439A"/>
    <w:rsid w:val="00F45918"/>
    <w:rsid w:val="00F47A8C"/>
    <w:rsid w:val="00F52852"/>
    <w:rsid w:val="00F547A9"/>
    <w:rsid w:val="00F54C23"/>
    <w:rsid w:val="00F55AAD"/>
    <w:rsid w:val="00F60A91"/>
    <w:rsid w:val="00F70FAA"/>
    <w:rsid w:val="00F7117F"/>
    <w:rsid w:val="00F76B77"/>
    <w:rsid w:val="00F84479"/>
    <w:rsid w:val="00F90B37"/>
    <w:rsid w:val="00F92780"/>
    <w:rsid w:val="00F93F6D"/>
    <w:rsid w:val="00F94E6E"/>
    <w:rsid w:val="00F9606A"/>
    <w:rsid w:val="00F97E49"/>
    <w:rsid w:val="00FA11CD"/>
    <w:rsid w:val="00FA3159"/>
    <w:rsid w:val="00FB10B2"/>
    <w:rsid w:val="00FB460C"/>
    <w:rsid w:val="00FB49C6"/>
    <w:rsid w:val="00FB4A3A"/>
    <w:rsid w:val="00FC1F36"/>
    <w:rsid w:val="00FC2196"/>
    <w:rsid w:val="00FC23BC"/>
    <w:rsid w:val="00FC281D"/>
    <w:rsid w:val="00FC471D"/>
    <w:rsid w:val="00FC5073"/>
    <w:rsid w:val="00FC7869"/>
    <w:rsid w:val="00FD0AC8"/>
    <w:rsid w:val="00FD3127"/>
    <w:rsid w:val="00FE070A"/>
    <w:rsid w:val="00FE16F2"/>
    <w:rsid w:val="00FE47D5"/>
    <w:rsid w:val="00FE65B5"/>
    <w:rsid w:val="00FE6932"/>
    <w:rsid w:val="00FE6D08"/>
    <w:rsid w:val="00FE7D07"/>
    <w:rsid w:val="00FF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4F3D3C-192D-4509-B447-878B8E07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94E6E"/>
    <w:pPr>
      <w:keepNext/>
      <w:keepLines/>
      <w:tabs>
        <w:tab w:val="left" w:pos="3756"/>
      </w:tabs>
      <w:spacing w:before="240" w:after="0"/>
      <w:outlineLvl w:val="0"/>
    </w:pPr>
    <w:rPr>
      <w:rFonts w:asciiTheme="majorHAnsi" w:eastAsiaTheme="majorEastAsia" w:hAnsiTheme="majorHAnsi" w:cstheme="majorBidi"/>
      <w:b/>
      <w:bCs/>
      <w:color w:val="572163"/>
      <w:sz w:val="30"/>
      <w:szCs w:val="28"/>
    </w:rPr>
  </w:style>
  <w:style w:type="paragraph" w:styleId="Heading2">
    <w:name w:val="heading 2"/>
    <w:basedOn w:val="Normal"/>
    <w:next w:val="Normal"/>
    <w:link w:val="Heading2Char"/>
    <w:autoRedefine/>
    <w:uiPriority w:val="9"/>
    <w:unhideWhenUsed/>
    <w:qFormat/>
    <w:rsid w:val="00D41F9F"/>
    <w:pPr>
      <w:keepNext/>
      <w:keepLines/>
      <w:spacing w:before="360" w:after="0"/>
      <w:outlineLvl w:val="1"/>
    </w:pPr>
    <w:rPr>
      <w:rFonts w:asciiTheme="majorHAnsi" w:eastAsiaTheme="majorEastAsia" w:hAnsiTheme="majorHAnsi" w:cstheme="majorBidi"/>
      <w:b/>
      <w:bCs/>
      <w:color w:val="572163"/>
      <w:sz w:val="28"/>
      <w:szCs w:val="26"/>
    </w:rPr>
  </w:style>
  <w:style w:type="paragraph" w:styleId="Heading3">
    <w:name w:val="heading 3"/>
    <w:basedOn w:val="Normal"/>
    <w:next w:val="Normal"/>
    <w:link w:val="Heading3Char"/>
    <w:autoRedefine/>
    <w:uiPriority w:val="9"/>
    <w:unhideWhenUsed/>
    <w:qFormat/>
    <w:rsid w:val="007D6DB5"/>
    <w:pPr>
      <w:keepNext/>
      <w:keepLines/>
      <w:spacing w:before="200" w:after="0"/>
      <w:outlineLvl w:val="2"/>
    </w:pPr>
    <w:rPr>
      <w:rFonts w:asciiTheme="majorHAnsi" w:eastAsiaTheme="majorEastAsia" w:hAnsiTheme="majorHAnsi" w:cstheme="majorBidi"/>
      <w:b/>
      <w:bCs/>
      <w:color w:val="572163"/>
      <w:sz w:val="26"/>
    </w:rPr>
  </w:style>
  <w:style w:type="paragraph" w:styleId="Heading4">
    <w:name w:val="heading 4"/>
    <w:basedOn w:val="Normal"/>
    <w:next w:val="Normal"/>
    <w:link w:val="Heading4Char"/>
    <w:autoRedefine/>
    <w:uiPriority w:val="9"/>
    <w:unhideWhenUsed/>
    <w:qFormat/>
    <w:rsid w:val="00EA33B5"/>
    <w:pPr>
      <w:keepNext/>
      <w:keepLines/>
      <w:spacing w:before="200" w:after="0"/>
      <w:outlineLvl w:val="3"/>
    </w:pPr>
    <w:rPr>
      <w:rFonts w:asciiTheme="majorHAnsi" w:eastAsiaTheme="majorEastAsia" w:hAnsiTheme="majorHAnsi" w:cstheme="majorBidi"/>
      <w:b/>
      <w:bCs/>
      <w:iCs/>
      <w:color w:val="365F91" w:themeColor="accent1" w:themeShade="BF"/>
      <w:sz w:val="24"/>
    </w:rPr>
  </w:style>
  <w:style w:type="paragraph" w:styleId="Heading5">
    <w:name w:val="heading 5"/>
    <w:basedOn w:val="Normal"/>
    <w:next w:val="Normal"/>
    <w:link w:val="Heading5Char"/>
    <w:autoRedefine/>
    <w:uiPriority w:val="9"/>
    <w:unhideWhenUsed/>
    <w:qFormat/>
    <w:rsid w:val="00EA33B5"/>
    <w:pPr>
      <w:keepNext/>
      <w:keepLines/>
      <w:spacing w:before="20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A33B5"/>
    <w:pPr>
      <w:keepNext/>
      <w:keepLines/>
      <w:spacing w:before="200" w:after="0"/>
      <w:outlineLvl w:val="5"/>
    </w:pPr>
    <w:rPr>
      <w:rFonts w:asciiTheme="majorHAnsi" w:eastAsiaTheme="majorEastAsia" w:hAnsiTheme="majorHAnsi" w:cstheme="majorBid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FEC"/>
    <w:pPr>
      <w:tabs>
        <w:tab w:val="center" w:pos="4513"/>
        <w:tab w:val="right" w:pos="9026"/>
      </w:tabs>
      <w:spacing w:after="0" w:line="240" w:lineRule="auto"/>
    </w:pPr>
    <w:rPr>
      <w:rFonts w:asciiTheme="majorHAnsi" w:hAnsiTheme="majorHAnsi"/>
      <w:color w:val="572163"/>
      <w:sz w:val="36"/>
    </w:rPr>
  </w:style>
  <w:style w:type="character" w:customStyle="1" w:styleId="HeaderChar">
    <w:name w:val="Header Char"/>
    <w:basedOn w:val="DefaultParagraphFont"/>
    <w:link w:val="Header"/>
    <w:uiPriority w:val="99"/>
    <w:rsid w:val="00A43FEC"/>
    <w:rPr>
      <w:rFonts w:asciiTheme="majorHAnsi" w:hAnsiTheme="majorHAnsi"/>
      <w:color w:val="572163"/>
      <w:sz w:val="36"/>
    </w:rPr>
  </w:style>
  <w:style w:type="paragraph" w:styleId="Footer">
    <w:name w:val="footer"/>
    <w:basedOn w:val="Normal"/>
    <w:link w:val="FooterChar"/>
    <w:uiPriority w:val="99"/>
    <w:unhideWhenUsed/>
    <w:rsid w:val="00A43FEC"/>
    <w:pPr>
      <w:tabs>
        <w:tab w:val="center" w:pos="4513"/>
        <w:tab w:val="right" w:pos="9356"/>
      </w:tabs>
      <w:spacing w:after="0" w:line="240" w:lineRule="auto"/>
    </w:pPr>
    <w:rPr>
      <w:color w:val="572163"/>
      <w:sz w:val="20"/>
    </w:rPr>
  </w:style>
  <w:style w:type="character" w:customStyle="1" w:styleId="FooterChar">
    <w:name w:val="Footer Char"/>
    <w:basedOn w:val="DefaultParagraphFont"/>
    <w:link w:val="Footer"/>
    <w:uiPriority w:val="99"/>
    <w:rsid w:val="00A43FEC"/>
    <w:rPr>
      <w:color w:val="572163"/>
      <w:sz w:val="20"/>
    </w:rPr>
  </w:style>
  <w:style w:type="paragraph" w:styleId="BalloonText">
    <w:name w:val="Balloon Text"/>
    <w:basedOn w:val="Normal"/>
    <w:link w:val="BalloonTextChar"/>
    <w:uiPriority w:val="99"/>
    <w:semiHidden/>
    <w:unhideWhenUsed/>
    <w:rsid w:val="001E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796"/>
    <w:rPr>
      <w:rFonts w:ascii="Tahoma" w:hAnsi="Tahoma" w:cs="Tahoma"/>
      <w:sz w:val="16"/>
      <w:szCs w:val="16"/>
    </w:rPr>
  </w:style>
  <w:style w:type="paragraph" w:styleId="Title">
    <w:name w:val="Title"/>
    <w:basedOn w:val="Normal"/>
    <w:next w:val="Normal"/>
    <w:link w:val="TitleChar"/>
    <w:uiPriority w:val="99"/>
    <w:qFormat/>
    <w:rsid w:val="00A62150"/>
    <w:pPr>
      <w:pBdr>
        <w:bottom w:val="single" w:sz="8" w:space="4" w:color="4F81BD" w:themeColor="accent1"/>
      </w:pBdr>
      <w:spacing w:after="240" w:line="240" w:lineRule="auto"/>
      <w:contextualSpacing/>
    </w:pPr>
    <w:rPr>
      <w:rFonts w:asciiTheme="majorHAnsi" w:eastAsiaTheme="majorEastAsia" w:hAnsiTheme="majorHAnsi" w:cstheme="majorBidi"/>
      <w:color w:val="572163"/>
      <w:spacing w:val="5"/>
      <w:kern w:val="28"/>
      <w:sz w:val="52"/>
      <w:szCs w:val="52"/>
    </w:rPr>
  </w:style>
  <w:style w:type="character" w:customStyle="1" w:styleId="TitleChar">
    <w:name w:val="Title Char"/>
    <w:basedOn w:val="DefaultParagraphFont"/>
    <w:link w:val="Title"/>
    <w:uiPriority w:val="99"/>
    <w:rsid w:val="00A62150"/>
    <w:rPr>
      <w:rFonts w:asciiTheme="majorHAnsi" w:eastAsiaTheme="majorEastAsia" w:hAnsiTheme="majorHAnsi" w:cstheme="majorBidi"/>
      <w:color w:val="572163"/>
      <w:spacing w:val="5"/>
      <w:kern w:val="28"/>
      <w:sz w:val="52"/>
      <w:szCs w:val="52"/>
    </w:rPr>
  </w:style>
  <w:style w:type="character" w:customStyle="1" w:styleId="Heading1Char">
    <w:name w:val="Heading 1 Char"/>
    <w:basedOn w:val="DefaultParagraphFont"/>
    <w:link w:val="Heading1"/>
    <w:uiPriority w:val="9"/>
    <w:rsid w:val="00F94E6E"/>
    <w:rPr>
      <w:rFonts w:asciiTheme="majorHAnsi" w:eastAsiaTheme="majorEastAsia" w:hAnsiTheme="majorHAnsi" w:cstheme="majorBidi"/>
      <w:b/>
      <w:bCs/>
      <w:color w:val="572163"/>
      <w:sz w:val="30"/>
      <w:szCs w:val="28"/>
    </w:rPr>
  </w:style>
  <w:style w:type="character" w:customStyle="1" w:styleId="Heading2Char">
    <w:name w:val="Heading 2 Char"/>
    <w:basedOn w:val="DefaultParagraphFont"/>
    <w:link w:val="Heading2"/>
    <w:uiPriority w:val="9"/>
    <w:rsid w:val="00D41F9F"/>
    <w:rPr>
      <w:rFonts w:asciiTheme="majorHAnsi" w:eastAsiaTheme="majorEastAsia" w:hAnsiTheme="majorHAnsi" w:cstheme="majorBidi"/>
      <w:b/>
      <w:bCs/>
      <w:color w:val="572163"/>
      <w:sz w:val="28"/>
      <w:szCs w:val="26"/>
    </w:rPr>
  </w:style>
  <w:style w:type="character" w:customStyle="1" w:styleId="Heading3Char">
    <w:name w:val="Heading 3 Char"/>
    <w:basedOn w:val="DefaultParagraphFont"/>
    <w:link w:val="Heading3"/>
    <w:uiPriority w:val="9"/>
    <w:rsid w:val="007D6DB5"/>
    <w:rPr>
      <w:rFonts w:asciiTheme="majorHAnsi" w:eastAsiaTheme="majorEastAsia" w:hAnsiTheme="majorHAnsi" w:cstheme="majorBidi"/>
      <w:b/>
      <w:bCs/>
      <w:color w:val="572163"/>
      <w:sz w:val="26"/>
    </w:rPr>
  </w:style>
  <w:style w:type="character" w:customStyle="1" w:styleId="Heading4Char">
    <w:name w:val="Heading 4 Char"/>
    <w:basedOn w:val="DefaultParagraphFont"/>
    <w:link w:val="Heading4"/>
    <w:uiPriority w:val="9"/>
    <w:rsid w:val="00EA33B5"/>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rsid w:val="00EA33B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EA33B5"/>
    <w:rPr>
      <w:rFonts w:asciiTheme="majorHAnsi" w:eastAsiaTheme="majorEastAsia" w:hAnsiTheme="majorHAnsi" w:cstheme="majorBidi"/>
      <w:iCs/>
      <w:color w:val="365F91" w:themeColor="accent1" w:themeShade="BF"/>
    </w:rPr>
  </w:style>
  <w:style w:type="character" w:styleId="Hyperlink">
    <w:name w:val="Hyperlink"/>
    <w:basedOn w:val="DefaultParagraphFont"/>
    <w:uiPriority w:val="99"/>
    <w:rsid w:val="00A40C8E"/>
    <w:rPr>
      <w:color w:val="0000FF"/>
      <w:u w:val="single"/>
    </w:rPr>
  </w:style>
  <w:style w:type="paragraph" w:styleId="TOCHeading">
    <w:name w:val="TOC Heading"/>
    <w:basedOn w:val="Heading1"/>
    <w:next w:val="Normal"/>
    <w:uiPriority w:val="39"/>
    <w:semiHidden/>
    <w:unhideWhenUsed/>
    <w:qFormat/>
    <w:rsid w:val="00932078"/>
    <w:pPr>
      <w:outlineLvl w:val="9"/>
    </w:pPr>
    <w:rPr>
      <w:sz w:val="28"/>
      <w:lang w:val="en-US" w:eastAsia="en-US"/>
    </w:rPr>
  </w:style>
  <w:style w:type="paragraph" w:styleId="TOC1">
    <w:name w:val="toc 1"/>
    <w:basedOn w:val="Normal"/>
    <w:next w:val="Normal"/>
    <w:autoRedefine/>
    <w:uiPriority w:val="39"/>
    <w:unhideWhenUsed/>
    <w:qFormat/>
    <w:rsid w:val="00EA33B5"/>
    <w:pPr>
      <w:spacing w:after="100"/>
    </w:pPr>
  </w:style>
  <w:style w:type="paragraph" w:styleId="TOC2">
    <w:name w:val="toc 2"/>
    <w:basedOn w:val="Normal"/>
    <w:next w:val="Normal"/>
    <w:autoRedefine/>
    <w:uiPriority w:val="39"/>
    <w:unhideWhenUsed/>
    <w:qFormat/>
    <w:rsid w:val="00EA33B5"/>
    <w:pPr>
      <w:spacing w:after="100"/>
      <w:ind w:left="220"/>
    </w:pPr>
  </w:style>
  <w:style w:type="paragraph" w:styleId="TOC3">
    <w:name w:val="toc 3"/>
    <w:basedOn w:val="Normal"/>
    <w:next w:val="Normal"/>
    <w:autoRedefine/>
    <w:uiPriority w:val="39"/>
    <w:unhideWhenUsed/>
    <w:qFormat/>
    <w:rsid w:val="00EA33B5"/>
    <w:pPr>
      <w:spacing w:after="100"/>
      <w:ind w:left="440"/>
    </w:pPr>
  </w:style>
  <w:style w:type="paragraph" w:styleId="TOC4">
    <w:name w:val="toc 4"/>
    <w:basedOn w:val="Normal"/>
    <w:next w:val="Normal"/>
    <w:autoRedefine/>
    <w:uiPriority w:val="39"/>
    <w:unhideWhenUsed/>
    <w:rsid w:val="003D16E0"/>
    <w:pPr>
      <w:spacing w:after="100"/>
      <w:ind w:left="660"/>
    </w:pPr>
  </w:style>
  <w:style w:type="paragraph" w:styleId="TOC5">
    <w:name w:val="toc 5"/>
    <w:basedOn w:val="Normal"/>
    <w:next w:val="Normal"/>
    <w:autoRedefine/>
    <w:uiPriority w:val="39"/>
    <w:unhideWhenUsed/>
    <w:rsid w:val="003D16E0"/>
    <w:pPr>
      <w:spacing w:after="100"/>
      <w:ind w:left="880"/>
    </w:pPr>
  </w:style>
  <w:style w:type="paragraph" w:styleId="TOC6">
    <w:name w:val="toc 6"/>
    <w:basedOn w:val="Normal"/>
    <w:next w:val="Normal"/>
    <w:autoRedefine/>
    <w:uiPriority w:val="39"/>
    <w:unhideWhenUsed/>
    <w:rsid w:val="003D16E0"/>
    <w:pPr>
      <w:spacing w:after="100"/>
      <w:ind w:left="1100"/>
    </w:pPr>
  </w:style>
  <w:style w:type="table" w:styleId="TableGrid">
    <w:name w:val="Table Grid"/>
    <w:basedOn w:val="TableNormal"/>
    <w:uiPriority w:val="59"/>
    <w:rsid w:val="00B378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autoRedefine/>
    <w:uiPriority w:val="35"/>
    <w:unhideWhenUsed/>
    <w:qFormat/>
    <w:rsid w:val="00EA33B5"/>
    <w:pPr>
      <w:spacing w:line="240" w:lineRule="auto"/>
    </w:pPr>
    <w:rPr>
      <w:b/>
      <w:bCs/>
      <w:color w:val="244061" w:themeColor="accent1" w:themeShade="80"/>
      <w:sz w:val="18"/>
      <w:szCs w:val="18"/>
    </w:rPr>
  </w:style>
  <w:style w:type="paragraph" w:customStyle="1" w:styleId="TOC">
    <w:name w:val="TOC"/>
    <w:basedOn w:val="Normal"/>
    <w:link w:val="TOCChar"/>
    <w:qFormat/>
    <w:rsid w:val="00EA33B5"/>
    <w:rPr>
      <w:rFonts w:asciiTheme="majorHAnsi" w:hAnsiTheme="majorHAnsi"/>
      <w:b/>
      <w:color w:val="0F243E" w:themeColor="text2" w:themeShade="80"/>
      <w:sz w:val="30"/>
      <w:szCs w:val="30"/>
    </w:rPr>
  </w:style>
  <w:style w:type="character" w:customStyle="1" w:styleId="TOCChar">
    <w:name w:val="TOC Char"/>
    <w:basedOn w:val="DefaultParagraphFont"/>
    <w:link w:val="TOC"/>
    <w:rsid w:val="00EA33B5"/>
    <w:rPr>
      <w:rFonts w:asciiTheme="majorHAnsi" w:hAnsiTheme="majorHAnsi"/>
      <w:b/>
      <w:color w:val="0F243E" w:themeColor="text2" w:themeShade="80"/>
      <w:sz w:val="30"/>
      <w:szCs w:val="30"/>
    </w:rPr>
  </w:style>
  <w:style w:type="paragraph" w:styleId="ListParagraph">
    <w:name w:val="List Paragraph"/>
    <w:aliases w:val="Suggested Content"/>
    <w:basedOn w:val="Normal"/>
    <w:link w:val="ListParagraphChar"/>
    <w:uiPriority w:val="34"/>
    <w:qFormat/>
    <w:rsid w:val="00055737"/>
    <w:pPr>
      <w:ind w:left="720"/>
      <w:contextualSpacing/>
    </w:pPr>
  </w:style>
  <w:style w:type="character" w:styleId="FollowedHyperlink">
    <w:name w:val="FollowedHyperlink"/>
    <w:basedOn w:val="DefaultParagraphFont"/>
    <w:uiPriority w:val="99"/>
    <w:semiHidden/>
    <w:unhideWhenUsed/>
    <w:rsid w:val="001B45CE"/>
    <w:rPr>
      <w:color w:val="800080" w:themeColor="followedHyperlink"/>
      <w:u w:val="single"/>
    </w:rPr>
  </w:style>
  <w:style w:type="character" w:styleId="Strong">
    <w:name w:val="Strong"/>
    <w:basedOn w:val="DefaultParagraphFont"/>
    <w:uiPriority w:val="22"/>
    <w:qFormat/>
    <w:rsid w:val="0094423D"/>
    <w:rPr>
      <w:b/>
      <w:bCs/>
    </w:rPr>
  </w:style>
  <w:style w:type="paragraph" w:styleId="FootnoteText">
    <w:name w:val="footnote text"/>
    <w:basedOn w:val="Normal"/>
    <w:link w:val="FootnoteTextChar"/>
    <w:uiPriority w:val="99"/>
    <w:semiHidden/>
    <w:unhideWhenUsed/>
    <w:rsid w:val="00A95C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C1F"/>
    <w:rPr>
      <w:sz w:val="20"/>
      <w:szCs w:val="20"/>
    </w:rPr>
  </w:style>
  <w:style w:type="character" w:styleId="FootnoteReference">
    <w:name w:val="footnote reference"/>
    <w:basedOn w:val="DefaultParagraphFont"/>
    <w:uiPriority w:val="99"/>
    <w:semiHidden/>
    <w:unhideWhenUsed/>
    <w:rsid w:val="00A95C1F"/>
    <w:rPr>
      <w:vertAlign w:val="superscript"/>
    </w:rPr>
  </w:style>
  <w:style w:type="character" w:styleId="PlaceholderText">
    <w:name w:val="Placeholder Text"/>
    <w:basedOn w:val="DefaultParagraphFont"/>
    <w:uiPriority w:val="99"/>
    <w:semiHidden/>
    <w:rsid w:val="00796A05"/>
    <w:rPr>
      <w:color w:val="808080"/>
    </w:rPr>
  </w:style>
  <w:style w:type="paragraph" w:styleId="NormalWeb">
    <w:name w:val="Normal (Web)"/>
    <w:basedOn w:val="Normal"/>
    <w:uiPriority w:val="99"/>
    <w:semiHidden/>
    <w:unhideWhenUsed/>
    <w:rsid w:val="00B30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BodyText">
    <w:name w:val="cgBodyText"/>
    <w:basedOn w:val="Normal"/>
    <w:rsid w:val="00066952"/>
    <w:pPr>
      <w:spacing w:after="0" w:line="240" w:lineRule="auto"/>
    </w:pPr>
    <w:rPr>
      <w:rFonts w:ascii="Arial" w:eastAsia="Times New Roman" w:hAnsi="Arial" w:cs="Arial"/>
      <w:sz w:val="24"/>
      <w:szCs w:val="24"/>
      <w:lang w:eastAsia="en-US"/>
    </w:rPr>
  </w:style>
  <w:style w:type="paragraph" w:customStyle="1" w:styleId="cgBoxText">
    <w:name w:val="cgBoxText"/>
    <w:basedOn w:val="Normal"/>
    <w:rsid w:val="00066952"/>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lang w:eastAsia="en-US"/>
    </w:rPr>
  </w:style>
  <w:style w:type="paragraph" w:customStyle="1" w:styleId="cgCaption">
    <w:name w:val="cgCaption"/>
    <w:basedOn w:val="cgBodyText"/>
    <w:autoRedefine/>
    <w:rsid w:val="00066952"/>
    <w:rPr>
      <w:color w:val="666699"/>
      <w:sz w:val="20"/>
    </w:rPr>
  </w:style>
  <w:style w:type="paragraph" w:customStyle="1" w:styleId="cgComment">
    <w:name w:val="cgComment"/>
    <w:basedOn w:val="Normal"/>
    <w:rsid w:val="00066952"/>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lang w:eastAsia="en-US"/>
    </w:rPr>
  </w:style>
  <w:style w:type="paragraph" w:customStyle="1" w:styleId="cgDefinition">
    <w:name w:val="cgDefinition"/>
    <w:basedOn w:val="Normal"/>
    <w:rsid w:val="00066952"/>
    <w:pPr>
      <w:widowControl w:val="0"/>
      <w:shd w:val="clear" w:color="auto" w:fill="CCECFF"/>
      <w:suppressAutoHyphens/>
      <w:spacing w:after="0" w:line="240" w:lineRule="auto"/>
      <w:outlineLvl w:val="0"/>
    </w:pPr>
    <w:rPr>
      <w:rFonts w:ascii="Arial" w:eastAsia="Times New Roman" w:hAnsi="Arial" w:cs="Arial"/>
      <w:color w:val="000000"/>
      <w:sz w:val="24"/>
      <w:szCs w:val="24"/>
      <w:lang w:eastAsia="en-US"/>
    </w:rPr>
  </w:style>
  <w:style w:type="paragraph" w:customStyle="1" w:styleId="cgHeading">
    <w:name w:val="cgHeading"/>
    <w:basedOn w:val="Normal"/>
    <w:autoRedefine/>
    <w:rsid w:val="00066952"/>
    <w:pPr>
      <w:spacing w:after="120" w:line="240" w:lineRule="auto"/>
    </w:pPr>
    <w:rPr>
      <w:rFonts w:ascii="Arial" w:eastAsia="Times New Roman" w:hAnsi="Arial" w:cs="Arial"/>
      <w:b/>
      <w:sz w:val="28"/>
      <w:szCs w:val="24"/>
      <w:lang w:eastAsia="en-US"/>
    </w:rPr>
  </w:style>
  <w:style w:type="paragraph" w:customStyle="1" w:styleId="cgHTMLInclude">
    <w:name w:val="cgHTMLInclude"/>
    <w:basedOn w:val="Normal"/>
    <w:rsid w:val="00066952"/>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eastAsia="en-US"/>
    </w:rPr>
  </w:style>
  <w:style w:type="paragraph" w:customStyle="1" w:styleId="cgHTMLHeadInclude">
    <w:name w:val="cgHTMLHeadInclude"/>
    <w:basedOn w:val="cgHTMLInclude"/>
    <w:rsid w:val="00066952"/>
  </w:style>
  <w:style w:type="paragraph" w:customStyle="1" w:styleId="cgInclude">
    <w:name w:val="cgInclude"/>
    <w:basedOn w:val="cgBodyText"/>
    <w:rsid w:val="00066952"/>
    <w:pPr>
      <w:shd w:val="clear" w:color="auto" w:fill="A4A4C2"/>
    </w:pPr>
  </w:style>
  <w:style w:type="paragraph" w:customStyle="1" w:styleId="cgLiteral">
    <w:name w:val="cgLiteral"/>
    <w:basedOn w:val="Normal"/>
    <w:rsid w:val="00066952"/>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eastAsia="en-US"/>
    </w:rPr>
  </w:style>
  <w:style w:type="paragraph" w:customStyle="1" w:styleId="cgPageTitle">
    <w:name w:val="cgPageTitle"/>
    <w:basedOn w:val="Normal"/>
    <w:rsid w:val="00066952"/>
    <w:pPr>
      <w:widowControl w:val="0"/>
      <w:shd w:val="clear" w:color="auto" w:fill="83A8C1"/>
      <w:suppressAutoHyphens/>
      <w:spacing w:after="0" w:line="240" w:lineRule="auto"/>
      <w:outlineLvl w:val="0"/>
    </w:pPr>
    <w:rPr>
      <w:rFonts w:ascii="Arial" w:eastAsia="Times New Roman" w:hAnsi="Arial" w:cs="Arial"/>
      <w:b/>
      <w:bCs/>
      <w:color w:val="000000"/>
      <w:sz w:val="28"/>
      <w:szCs w:val="24"/>
      <w:lang w:eastAsia="en-US"/>
    </w:rPr>
  </w:style>
  <w:style w:type="paragraph" w:customStyle="1" w:styleId="cgPanelText">
    <w:name w:val="cgPanelText"/>
    <w:basedOn w:val="Normal"/>
    <w:rsid w:val="00066952"/>
    <w:pPr>
      <w:shd w:val="clear" w:color="auto" w:fill="D9D9D9"/>
      <w:spacing w:after="0" w:line="240" w:lineRule="auto"/>
    </w:pPr>
    <w:rPr>
      <w:rFonts w:ascii="Arial" w:eastAsia="Times New Roman" w:hAnsi="Arial" w:cs="Arial"/>
      <w:sz w:val="24"/>
      <w:szCs w:val="24"/>
      <w:lang w:eastAsia="en-US"/>
    </w:rPr>
  </w:style>
  <w:style w:type="paragraph" w:customStyle="1" w:styleId="cgPopup">
    <w:name w:val="cgPopup"/>
    <w:basedOn w:val="cgBodyText"/>
    <w:rsid w:val="00066952"/>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066952"/>
    <w:pPr>
      <w:shd w:val="clear" w:color="auto" w:fill="FFFF99"/>
      <w:ind w:left="567" w:right="567"/>
    </w:pPr>
    <w:rPr>
      <w:i/>
      <w:iCs/>
    </w:rPr>
  </w:style>
  <w:style w:type="paragraph" w:customStyle="1" w:styleId="cgSectionTitle">
    <w:name w:val="cgSectionTitle"/>
    <w:basedOn w:val="cgBodyText"/>
    <w:next w:val="cgBodyText"/>
    <w:rsid w:val="00066952"/>
    <w:pPr>
      <w:shd w:val="clear" w:color="auto" w:fill="FF9900"/>
    </w:pPr>
    <w:rPr>
      <w:b/>
      <w:sz w:val="28"/>
    </w:rPr>
  </w:style>
  <w:style w:type="paragraph" w:customStyle="1" w:styleId="cgSubHeading">
    <w:name w:val="cgSubHeading"/>
    <w:basedOn w:val="Normal"/>
    <w:autoRedefine/>
    <w:rsid w:val="00066952"/>
    <w:pPr>
      <w:spacing w:after="60" w:line="240" w:lineRule="auto"/>
    </w:pPr>
    <w:rPr>
      <w:rFonts w:ascii="Arial" w:eastAsia="Times New Roman" w:hAnsi="Arial" w:cs="Arial"/>
      <w:b/>
      <w:bCs/>
      <w:sz w:val="24"/>
      <w:szCs w:val="24"/>
      <w:lang w:eastAsia="en-US"/>
    </w:rPr>
  </w:style>
  <w:style w:type="paragraph" w:customStyle="1" w:styleId="cgSummary">
    <w:name w:val="cgSummary"/>
    <w:basedOn w:val="Normal"/>
    <w:rsid w:val="00066952"/>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eastAsia="en-US"/>
    </w:rPr>
  </w:style>
  <w:style w:type="paragraph" w:customStyle="1" w:styleId="cgTableColumnHead">
    <w:name w:val="cgTableColumnHead"/>
    <w:basedOn w:val="cgLiteral"/>
    <w:rsid w:val="00066952"/>
    <w:pPr>
      <w:shd w:val="clear" w:color="auto" w:fill="FFCC00"/>
    </w:pPr>
    <w:rPr>
      <w:lang w:val="en-US"/>
    </w:rPr>
  </w:style>
  <w:style w:type="paragraph" w:customStyle="1" w:styleId="cgTableRowHead">
    <w:name w:val="cgTableRowHead"/>
    <w:basedOn w:val="cgTableColumnHead"/>
    <w:rsid w:val="00066952"/>
    <w:pPr>
      <w:shd w:val="clear" w:color="auto" w:fill="FFCC99"/>
    </w:pPr>
  </w:style>
  <w:style w:type="character" w:customStyle="1" w:styleId="author-p-7799">
    <w:name w:val="author-p-7799"/>
    <w:basedOn w:val="DefaultParagraphFont"/>
    <w:rsid w:val="00066952"/>
  </w:style>
  <w:style w:type="character" w:customStyle="1" w:styleId="author-p-17687">
    <w:name w:val="author-p-17687"/>
    <w:basedOn w:val="DefaultParagraphFont"/>
    <w:rsid w:val="00066952"/>
  </w:style>
  <w:style w:type="paragraph" w:customStyle="1" w:styleId="Body">
    <w:name w:val="Body"/>
    <w:rsid w:val="002F3945"/>
    <w:pPr>
      <w:spacing w:after="0" w:line="240" w:lineRule="auto"/>
    </w:pPr>
    <w:rPr>
      <w:rFonts w:ascii="Helvetica" w:eastAsia="ヒラギノ角ゴ Pro W3" w:hAnsi="Helvetica" w:cs="Times New Roman"/>
      <w:color w:val="000000"/>
      <w:sz w:val="24"/>
      <w:szCs w:val="20"/>
      <w:lang w:val="en-US"/>
    </w:rPr>
  </w:style>
  <w:style w:type="character" w:customStyle="1" w:styleId="ListParagraphChar">
    <w:name w:val="List Paragraph Char"/>
    <w:aliases w:val="Suggested Content Char"/>
    <w:basedOn w:val="DefaultParagraphFont"/>
    <w:link w:val="ListParagraph"/>
    <w:uiPriority w:val="34"/>
    <w:rsid w:val="00B1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8149">
      <w:bodyDiv w:val="1"/>
      <w:marLeft w:val="0"/>
      <w:marRight w:val="0"/>
      <w:marTop w:val="0"/>
      <w:marBottom w:val="0"/>
      <w:divBdr>
        <w:top w:val="none" w:sz="0" w:space="0" w:color="auto"/>
        <w:left w:val="none" w:sz="0" w:space="0" w:color="auto"/>
        <w:bottom w:val="none" w:sz="0" w:space="0" w:color="auto"/>
        <w:right w:val="none" w:sz="0" w:space="0" w:color="auto"/>
      </w:divBdr>
      <w:divsChild>
        <w:div w:id="1732271935">
          <w:marLeft w:val="0"/>
          <w:marRight w:val="0"/>
          <w:marTop w:val="0"/>
          <w:marBottom w:val="0"/>
          <w:divBdr>
            <w:top w:val="none" w:sz="0" w:space="0" w:color="auto"/>
            <w:left w:val="none" w:sz="0" w:space="0" w:color="auto"/>
            <w:bottom w:val="none" w:sz="0" w:space="0" w:color="auto"/>
            <w:right w:val="none" w:sz="0" w:space="0" w:color="auto"/>
          </w:divBdr>
        </w:div>
        <w:div w:id="30110936">
          <w:marLeft w:val="0"/>
          <w:marRight w:val="0"/>
          <w:marTop w:val="0"/>
          <w:marBottom w:val="0"/>
          <w:divBdr>
            <w:top w:val="none" w:sz="0" w:space="0" w:color="auto"/>
            <w:left w:val="none" w:sz="0" w:space="0" w:color="auto"/>
            <w:bottom w:val="none" w:sz="0" w:space="0" w:color="auto"/>
            <w:right w:val="none" w:sz="0" w:space="0" w:color="auto"/>
          </w:divBdr>
        </w:div>
        <w:div w:id="747196775">
          <w:marLeft w:val="0"/>
          <w:marRight w:val="0"/>
          <w:marTop w:val="0"/>
          <w:marBottom w:val="0"/>
          <w:divBdr>
            <w:top w:val="none" w:sz="0" w:space="0" w:color="auto"/>
            <w:left w:val="none" w:sz="0" w:space="0" w:color="auto"/>
            <w:bottom w:val="none" w:sz="0" w:space="0" w:color="auto"/>
            <w:right w:val="none" w:sz="0" w:space="0" w:color="auto"/>
          </w:divBdr>
        </w:div>
        <w:div w:id="1914243100">
          <w:marLeft w:val="0"/>
          <w:marRight w:val="0"/>
          <w:marTop w:val="0"/>
          <w:marBottom w:val="0"/>
          <w:divBdr>
            <w:top w:val="none" w:sz="0" w:space="0" w:color="auto"/>
            <w:left w:val="none" w:sz="0" w:space="0" w:color="auto"/>
            <w:bottom w:val="none" w:sz="0" w:space="0" w:color="auto"/>
            <w:right w:val="none" w:sz="0" w:space="0" w:color="auto"/>
          </w:divBdr>
        </w:div>
        <w:div w:id="1593198271">
          <w:marLeft w:val="0"/>
          <w:marRight w:val="0"/>
          <w:marTop w:val="0"/>
          <w:marBottom w:val="0"/>
          <w:divBdr>
            <w:top w:val="none" w:sz="0" w:space="0" w:color="auto"/>
            <w:left w:val="none" w:sz="0" w:space="0" w:color="auto"/>
            <w:bottom w:val="none" w:sz="0" w:space="0" w:color="auto"/>
            <w:right w:val="none" w:sz="0" w:space="0" w:color="auto"/>
          </w:divBdr>
        </w:div>
        <w:div w:id="1019889996">
          <w:marLeft w:val="0"/>
          <w:marRight w:val="0"/>
          <w:marTop w:val="0"/>
          <w:marBottom w:val="0"/>
          <w:divBdr>
            <w:top w:val="none" w:sz="0" w:space="0" w:color="auto"/>
            <w:left w:val="none" w:sz="0" w:space="0" w:color="auto"/>
            <w:bottom w:val="none" w:sz="0" w:space="0" w:color="auto"/>
            <w:right w:val="none" w:sz="0" w:space="0" w:color="auto"/>
          </w:divBdr>
        </w:div>
        <w:div w:id="1294796967">
          <w:marLeft w:val="0"/>
          <w:marRight w:val="0"/>
          <w:marTop w:val="0"/>
          <w:marBottom w:val="0"/>
          <w:divBdr>
            <w:top w:val="none" w:sz="0" w:space="0" w:color="auto"/>
            <w:left w:val="none" w:sz="0" w:space="0" w:color="auto"/>
            <w:bottom w:val="none" w:sz="0" w:space="0" w:color="auto"/>
            <w:right w:val="none" w:sz="0" w:space="0" w:color="auto"/>
          </w:divBdr>
        </w:div>
        <w:div w:id="2099204804">
          <w:marLeft w:val="0"/>
          <w:marRight w:val="0"/>
          <w:marTop w:val="0"/>
          <w:marBottom w:val="0"/>
          <w:divBdr>
            <w:top w:val="none" w:sz="0" w:space="0" w:color="auto"/>
            <w:left w:val="none" w:sz="0" w:space="0" w:color="auto"/>
            <w:bottom w:val="none" w:sz="0" w:space="0" w:color="auto"/>
            <w:right w:val="none" w:sz="0" w:space="0" w:color="auto"/>
          </w:divBdr>
        </w:div>
        <w:div w:id="1286307032">
          <w:marLeft w:val="0"/>
          <w:marRight w:val="0"/>
          <w:marTop w:val="0"/>
          <w:marBottom w:val="0"/>
          <w:divBdr>
            <w:top w:val="none" w:sz="0" w:space="0" w:color="auto"/>
            <w:left w:val="none" w:sz="0" w:space="0" w:color="auto"/>
            <w:bottom w:val="none" w:sz="0" w:space="0" w:color="auto"/>
            <w:right w:val="none" w:sz="0" w:space="0" w:color="auto"/>
          </w:divBdr>
        </w:div>
        <w:div w:id="304699921">
          <w:marLeft w:val="0"/>
          <w:marRight w:val="0"/>
          <w:marTop w:val="0"/>
          <w:marBottom w:val="0"/>
          <w:divBdr>
            <w:top w:val="none" w:sz="0" w:space="0" w:color="auto"/>
            <w:left w:val="none" w:sz="0" w:space="0" w:color="auto"/>
            <w:bottom w:val="none" w:sz="0" w:space="0" w:color="auto"/>
            <w:right w:val="none" w:sz="0" w:space="0" w:color="auto"/>
          </w:divBdr>
        </w:div>
        <w:div w:id="1545948455">
          <w:marLeft w:val="0"/>
          <w:marRight w:val="0"/>
          <w:marTop w:val="0"/>
          <w:marBottom w:val="0"/>
          <w:divBdr>
            <w:top w:val="none" w:sz="0" w:space="0" w:color="auto"/>
            <w:left w:val="none" w:sz="0" w:space="0" w:color="auto"/>
            <w:bottom w:val="none" w:sz="0" w:space="0" w:color="auto"/>
            <w:right w:val="none" w:sz="0" w:space="0" w:color="auto"/>
          </w:divBdr>
        </w:div>
        <w:div w:id="1928996979">
          <w:marLeft w:val="0"/>
          <w:marRight w:val="0"/>
          <w:marTop w:val="0"/>
          <w:marBottom w:val="0"/>
          <w:divBdr>
            <w:top w:val="none" w:sz="0" w:space="0" w:color="auto"/>
            <w:left w:val="none" w:sz="0" w:space="0" w:color="auto"/>
            <w:bottom w:val="none" w:sz="0" w:space="0" w:color="auto"/>
            <w:right w:val="none" w:sz="0" w:space="0" w:color="auto"/>
          </w:divBdr>
        </w:div>
        <w:div w:id="1517117714">
          <w:marLeft w:val="0"/>
          <w:marRight w:val="0"/>
          <w:marTop w:val="0"/>
          <w:marBottom w:val="0"/>
          <w:divBdr>
            <w:top w:val="none" w:sz="0" w:space="0" w:color="auto"/>
            <w:left w:val="none" w:sz="0" w:space="0" w:color="auto"/>
            <w:bottom w:val="none" w:sz="0" w:space="0" w:color="auto"/>
            <w:right w:val="none" w:sz="0" w:space="0" w:color="auto"/>
          </w:divBdr>
        </w:div>
      </w:divsChild>
    </w:div>
    <w:div w:id="376667244">
      <w:bodyDiv w:val="1"/>
      <w:marLeft w:val="0"/>
      <w:marRight w:val="0"/>
      <w:marTop w:val="0"/>
      <w:marBottom w:val="0"/>
      <w:divBdr>
        <w:top w:val="none" w:sz="0" w:space="0" w:color="auto"/>
        <w:left w:val="none" w:sz="0" w:space="0" w:color="auto"/>
        <w:bottom w:val="none" w:sz="0" w:space="0" w:color="auto"/>
        <w:right w:val="none" w:sz="0" w:space="0" w:color="auto"/>
      </w:divBdr>
    </w:div>
    <w:div w:id="758060643">
      <w:bodyDiv w:val="1"/>
      <w:marLeft w:val="0"/>
      <w:marRight w:val="0"/>
      <w:marTop w:val="0"/>
      <w:marBottom w:val="0"/>
      <w:divBdr>
        <w:top w:val="none" w:sz="0" w:space="0" w:color="auto"/>
        <w:left w:val="none" w:sz="0" w:space="0" w:color="auto"/>
        <w:bottom w:val="none" w:sz="0" w:space="0" w:color="auto"/>
        <w:right w:val="none" w:sz="0" w:space="0" w:color="auto"/>
      </w:divBdr>
      <w:divsChild>
        <w:div w:id="1015502081">
          <w:marLeft w:val="0"/>
          <w:marRight w:val="0"/>
          <w:marTop w:val="0"/>
          <w:marBottom w:val="0"/>
          <w:divBdr>
            <w:top w:val="none" w:sz="0" w:space="0" w:color="auto"/>
            <w:left w:val="none" w:sz="0" w:space="0" w:color="auto"/>
            <w:bottom w:val="none" w:sz="0" w:space="0" w:color="auto"/>
            <w:right w:val="none" w:sz="0" w:space="0" w:color="auto"/>
          </w:divBdr>
          <w:divsChild>
            <w:div w:id="11365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9535">
      <w:bodyDiv w:val="1"/>
      <w:marLeft w:val="0"/>
      <w:marRight w:val="0"/>
      <w:marTop w:val="0"/>
      <w:marBottom w:val="0"/>
      <w:divBdr>
        <w:top w:val="none" w:sz="0" w:space="0" w:color="auto"/>
        <w:left w:val="none" w:sz="0" w:space="0" w:color="auto"/>
        <w:bottom w:val="none" w:sz="0" w:space="0" w:color="auto"/>
        <w:right w:val="none" w:sz="0" w:space="0" w:color="auto"/>
      </w:divBdr>
    </w:div>
    <w:div w:id="970552670">
      <w:bodyDiv w:val="1"/>
      <w:marLeft w:val="0"/>
      <w:marRight w:val="0"/>
      <w:marTop w:val="0"/>
      <w:marBottom w:val="0"/>
      <w:divBdr>
        <w:top w:val="none" w:sz="0" w:space="0" w:color="auto"/>
        <w:left w:val="none" w:sz="0" w:space="0" w:color="auto"/>
        <w:bottom w:val="none" w:sz="0" w:space="0" w:color="auto"/>
        <w:right w:val="none" w:sz="0" w:space="0" w:color="auto"/>
      </w:divBdr>
    </w:div>
    <w:div w:id="1457724870">
      <w:bodyDiv w:val="1"/>
      <w:marLeft w:val="0"/>
      <w:marRight w:val="0"/>
      <w:marTop w:val="0"/>
      <w:marBottom w:val="0"/>
      <w:divBdr>
        <w:top w:val="none" w:sz="0" w:space="0" w:color="auto"/>
        <w:left w:val="none" w:sz="0" w:space="0" w:color="auto"/>
        <w:bottom w:val="none" w:sz="0" w:space="0" w:color="auto"/>
        <w:right w:val="none" w:sz="0" w:space="0" w:color="auto"/>
      </w:divBdr>
    </w:div>
    <w:div w:id="1656495102">
      <w:bodyDiv w:val="1"/>
      <w:marLeft w:val="0"/>
      <w:marRight w:val="0"/>
      <w:marTop w:val="0"/>
      <w:marBottom w:val="0"/>
      <w:divBdr>
        <w:top w:val="none" w:sz="0" w:space="0" w:color="auto"/>
        <w:left w:val="none" w:sz="0" w:space="0" w:color="auto"/>
        <w:bottom w:val="none" w:sz="0" w:space="0" w:color="auto"/>
        <w:right w:val="none" w:sz="0" w:space="0" w:color="auto"/>
      </w:divBdr>
      <w:divsChild>
        <w:div w:id="1054424043">
          <w:marLeft w:val="0"/>
          <w:marRight w:val="0"/>
          <w:marTop w:val="0"/>
          <w:marBottom w:val="0"/>
          <w:divBdr>
            <w:top w:val="none" w:sz="0" w:space="0" w:color="auto"/>
            <w:left w:val="none" w:sz="0" w:space="0" w:color="auto"/>
            <w:bottom w:val="none" w:sz="0" w:space="0" w:color="auto"/>
            <w:right w:val="none" w:sz="0" w:space="0" w:color="auto"/>
          </w:divBdr>
        </w:div>
        <w:div w:id="1559707346">
          <w:marLeft w:val="0"/>
          <w:marRight w:val="0"/>
          <w:marTop w:val="0"/>
          <w:marBottom w:val="0"/>
          <w:divBdr>
            <w:top w:val="none" w:sz="0" w:space="0" w:color="auto"/>
            <w:left w:val="none" w:sz="0" w:space="0" w:color="auto"/>
            <w:bottom w:val="none" w:sz="0" w:space="0" w:color="auto"/>
            <w:right w:val="none" w:sz="0" w:space="0" w:color="auto"/>
          </w:divBdr>
        </w:div>
        <w:div w:id="1613511929">
          <w:marLeft w:val="0"/>
          <w:marRight w:val="0"/>
          <w:marTop w:val="0"/>
          <w:marBottom w:val="0"/>
          <w:divBdr>
            <w:top w:val="none" w:sz="0" w:space="0" w:color="auto"/>
            <w:left w:val="none" w:sz="0" w:space="0" w:color="auto"/>
            <w:bottom w:val="none" w:sz="0" w:space="0" w:color="auto"/>
            <w:right w:val="none" w:sz="0" w:space="0" w:color="auto"/>
          </w:divBdr>
        </w:div>
        <w:div w:id="1622344910">
          <w:marLeft w:val="0"/>
          <w:marRight w:val="0"/>
          <w:marTop w:val="0"/>
          <w:marBottom w:val="0"/>
          <w:divBdr>
            <w:top w:val="none" w:sz="0" w:space="0" w:color="auto"/>
            <w:left w:val="none" w:sz="0" w:space="0" w:color="auto"/>
            <w:bottom w:val="none" w:sz="0" w:space="0" w:color="auto"/>
            <w:right w:val="none" w:sz="0" w:space="0" w:color="auto"/>
          </w:divBdr>
        </w:div>
        <w:div w:id="596446493">
          <w:marLeft w:val="0"/>
          <w:marRight w:val="0"/>
          <w:marTop w:val="0"/>
          <w:marBottom w:val="0"/>
          <w:divBdr>
            <w:top w:val="none" w:sz="0" w:space="0" w:color="auto"/>
            <w:left w:val="none" w:sz="0" w:space="0" w:color="auto"/>
            <w:bottom w:val="none" w:sz="0" w:space="0" w:color="auto"/>
            <w:right w:val="none" w:sz="0" w:space="0" w:color="auto"/>
          </w:divBdr>
        </w:div>
        <w:div w:id="223150942">
          <w:marLeft w:val="0"/>
          <w:marRight w:val="0"/>
          <w:marTop w:val="0"/>
          <w:marBottom w:val="0"/>
          <w:divBdr>
            <w:top w:val="none" w:sz="0" w:space="0" w:color="auto"/>
            <w:left w:val="none" w:sz="0" w:space="0" w:color="auto"/>
            <w:bottom w:val="none" w:sz="0" w:space="0" w:color="auto"/>
            <w:right w:val="none" w:sz="0" w:space="0" w:color="auto"/>
          </w:divBdr>
        </w:div>
        <w:div w:id="547913149">
          <w:marLeft w:val="0"/>
          <w:marRight w:val="0"/>
          <w:marTop w:val="0"/>
          <w:marBottom w:val="0"/>
          <w:divBdr>
            <w:top w:val="none" w:sz="0" w:space="0" w:color="auto"/>
            <w:left w:val="none" w:sz="0" w:space="0" w:color="auto"/>
            <w:bottom w:val="none" w:sz="0" w:space="0" w:color="auto"/>
            <w:right w:val="none" w:sz="0" w:space="0" w:color="auto"/>
          </w:divBdr>
        </w:div>
      </w:divsChild>
    </w:div>
    <w:div w:id="1728335533">
      <w:bodyDiv w:val="1"/>
      <w:marLeft w:val="0"/>
      <w:marRight w:val="0"/>
      <w:marTop w:val="0"/>
      <w:marBottom w:val="0"/>
      <w:divBdr>
        <w:top w:val="none" w:sz="0" w:space="0" w:color="auto"/>
        <w:left w:val="none" w:sz="0" w:space="0" w:color="auto"/>
        <w:bottom w:val="none" w:sz="0" w:space="0" w:color="auto"/>
        <w:right w:val="none" w:sz="0" w:space="0" w:color="auto"/>
      </w:divBdr>
    </w:div>
    <w:div w:id="1826243527">
      <w:bodyDiv w:val="1"/>
      <w:marLeft w:val="0"/>
      <w:marRight w:val="0"/>
      <w:marTop w:val="0"/>
      <w:marBottom w:val="0"/>
      <w:divBdr>
        <w:top w:val="none" w:sz="0" w:space="0" w:color="auto"/>
        <w:left w:val="none" w:sz="0" w:space="0" w:color="auto"/>
        <w:bottom w:val="none" w:sz="0" w:space="0" w:color="auto"/>
        <w:right w:val="none" w:sz="0" w:space="0" w:color="auto"/>
      </w:divBdr>
      <w:divsChild>
        <w:div w:id="1721241867">
          <w:marLeft w:val="0"/>
          <w:marRight w:val="0"/>
          <w:marTop w:val="0"/>
          <w:marBottom w:val="0"/>
          <w:divBdr>
            <w:top w:val="none" w:sz="0" w:space="0" w:color="auto"/>
            <w:left w:val="none" w:sz="0" w:space="0" w:color="auto"/>
            <w:bottom w:val="none" w:sz="0" w:space="0" w:color="auto"/>
            <w:right w:val="none" w:sz="0" w:space="0" w:color="auto"/>
          </w:divBdr>
        </w:div>
        <w:div w:id="1659268654">
          <w:marLeft w:val="0"/>
          <w:marRight w:val="0"/>
          <w:marTop w:val="0"/>
          <w:marBottom w:val="0"/>
          <w:divBdr>
            <w:top w:val="none" w:sz="0" w:space="0" w:color="auto"/>
            <w:left w:val="none" w:sz="0" w:space="0" w:color="auto"/>
            <w:bottom w:val="none" w:sz="0" w:space="0" w:color="auto"/>
            <w:right w:val="none" w:sz="0" w:space="0" w:color="auto"/>
          </w:divBdr>
        </w:div>
        <w:div w:id="1884517902">
          <w:marLeft w:val="0"/>
          <w:marRight w:val="0"/>
          <w:marTop w:val="0"/>
          <w:marBottom w:val="0"/>
          <w:divBdr>
            <w:top w:val="none" w:sz="0" w:space="0" w:color="auto"/>
            <w:left w:val="none" w:sz="0" w:space="0" w:color="auto"/>
            <w:bottom w:val="none" w:sz="0" w:space="0" w:color="auto"/>
            <w:right w:val="none" w:sz="0" w:space="0" w:color="auto"/>
          </w:divBdr>
        </w:div>
        <w:div w:id="1523516764">
          <w:marLeft w:val="0"/>
          <w:marRight w:val="0"/>
          <w:marTop w:val="0"/>
          <w:marBottom w:val="0"/>
          <w:divBdr>
            <w:top w:val="none" w:sz="0" w:space="0" w:color="auto"/>
            <w:left w:val="none" w:sz="0" w:space="0" w:color="auto"/>
            <w:bottom w:val="none" w:sz="0" w:space="0" w:color="auto"/>
            <w:right w:val="none" w:sz="0" w:space="0" w:color="auto"/>
          </w:divBdr>
        </w:div>
        <w:div w:id="134200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edu@uhi.ac.uk" TargetMode="External"/><Relationship Id="rId1" Type="http://schemas.openxmlformats.org/officeDocument/2006/relationships/hyperlink" Target="http://www.uhi.ac.uk/learning-and-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8B7F48-7D66-4318-AB02-B07A092C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dd/mm/yy</vt:lpstr>
    </vt:vector>
  </TitlesOfParts>
  <Company>University of the Highlands and Islands</Company>
  <LinksUpToDate>false</LinksUpToDate>
  <CharactersWithSpaces>15516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dd/mm/yy</dc:title>
  <dc:creator>EDU, Learning and Teaching, University of the Highlands and Islands</dc:creator>
  <cp:keywords>template</cp:keywords>
  <dc:description>Copyright Learning and Teaching, University of the Highlands and Islands, 2011</dc:description>
  <cp:lastModifiedBy>Andy Blackall</cp:lastModifiedBy>
  <cp:revision>8</cp:revision>
  <cp:lastPrinted>2011-06-14T10:57:00Z</cp:lastPrinted>
  <dcterms:created xsi:type="dcterms:W3CDTF">2015-06-03T13:53:00Z</dcterms:created>
  <dcterms:modified xsi:type="dcterms:W3CDTF">2015-10-14T10:40:00Z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